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A962" w14:textId="6A120568" w:rsidR="00401EB9" w:rsidRDefault="003E0EC3" w:rsidP="00401EB9">
      <w:pPr>
        <w:pStyle w:val="Heading1"/>
        <w:rPr>
          <w:rFonts w:asciiTheme="minorHAnsi" w:hAnsiTheme="minorHAnsi"/>
          <w:b/>
          <w:color w:val="000000" w:themeColor="text1"/>
        </w:rPr>
      </w:pPr>
      <w:r w:rsidRPr="006A40AA">
        <w:rPr>
          <w:noProof/>
          <w:lang w:eastAsia="en-GB"/>
        </w:rPr>
        <w:drawing>
          <wp:anchor distT="0" distB="0" distL="114300" distR="114300" simplePos="0" relativeHeight="251661312" behindDoc="0" locked="0" layoutInCell="1" allowOverlap="1" wp14:anchorId="506659DF" wp14:editId="26F63B2D">
            <wp:simplePos x="0" y="0"/>
            <wp:positionH relativeFrom="column">
              <wp:posOffset>5240020</wp:posOffset>
            </wp:positionH>
            <wp:positionV relativeFrom="paragraph">
              <wp:posOffset>0</wp:posOffset>
            </wp:positionV>
            <wp:extent cx="1265555" cy="802640"/>
            <wp:effectExtent l="0" t="0" r="4445"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5" cy="80264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96CEE5" wp14:editId="66833141">
            <wp:simplePos x="0" y="0"/>
            <wp:positionH relativeFrom="column">
              <wp:posOffset>6985</wp:posOffset>
            </wp:positionH>
            <wp:positionV relativeFrom="paragraph">
              <wp:posOffset>0</wp:posOffset>
            </wp:positionV>
            <wp:extent cx="1486535" cy="6572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01 at 08.09.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657225"/>
                    </a:xfrm>
                    <a:prstGeom prst="rect">
                      <a:avLst/>
                    </a:prstGeom>
                  </pic:spPr>
                </pic:pic>
              </a:graphicData>
            </a:graphic>
            <wp14:sizeRelH relativeFrom="page">
              <wp14:pctWidth>0</wp14:pctWidth>
            </wp14:sizeRelH>
            <wp14:sizeRelV relativeFrom="page">
              <wp14:pctHeight>0</wp14:pctHeight>
            </wp14:sizeRelV>
          </wp:anchor>
        </w:drawing>
      </w:r>
    </w:p>
    <w:p w14:paraId="2DCFF042" w14:textId="77777777" w:rsidR="00401EB9" w:rsidRDefault="00401EB9" w:rsidP="00401EB9">
      <w:pPr>
        <w:pStyle w:val="Heading1"/>
        <w:rPr>
          <w:rFonts w:asciiTheme="minorHAnsi" w:hAnsiTheme="minorHAnsi"/>
          <w:b/>
          <w:color w:val="000000" w:themeColor="text1"/>
        </w:rPr>
      </w:pPr>
    </w:p>
    <w:p w14:paraId="30769104" w14:textId="08C792BF" w:rsidR="00FA7162" w:rsidRPr="00401EB9" w:rsidRDefault="00FA7162" w:rsidP="00401EB9">
      <w:pPr>
        <w:pStyle w:val="Heading1"/>
        <w:rPr>
          <w:rFonts w:asciiTheme="minorHAnsi" w:hAnsiTheme="minorHAnsi"/>
          <w:b/>
          <w:color w:val="000000" w:themeColor="text1"/>
        </w:rPr>
      </w:pPr>
      <w:r w:rsidRPr="00401EB9">
        <w:rPr>
          <w:rFonts w:asciiTheme="minorHAnsi" w:hAnsiTheme="minorHAnsi"/>
          <w:b/>
          <w:color w:val="000000" w:themeColor="text1"/>
        </w:rPr>
        <w:t>Continuing Professional Development</w:t>
      </w:r>
      <w:r w:rsidR="00FB3E3D" w:rsidRPr="00401EB9">
        <w:rPr>
          <w:rFonts w:asciiTheme="minorHAnsi" w:hAnsiTheme="minorHAnsi"/>
          <w:b/>
          <w:color w:val="000000" w:themeColor="text1"/>
        </w:rPr>
        <w:t xml:space="preserve"> </w:t>
      </w:r>
    </w:p>
    <w:p w14:paraId="6B556B9F" w14:textId="470EA27B" w:rsidR="00401EB9" w:rsidRDefault="00401EB9" w:rsidP="00401EB9">
      <w:pPr>
        <w:pStyle w:val="Heading2"/>
        <w:rPr>
          <w:rFonts w:asciiTheme="minorHAnsi" w:hAnsiTheme="minorHAnsi"/>
          <w:b/>
          <w:color w:val="000000" w:themeColor="text1"/>
          <w:sz w:val="28"/>
        </w:rPr>
      </w:pPr>
      <w:r w:rsidRPr="00401EB9">
        <w:rPr>
          <w:rFonts w:asciiTheme="minorHAnsi" w:hAnsiTheme="minorHAnsi"/>
          <w:b/>
          <w:color w:val="000000" w:themeColor="text1"/>
          <w:sz w:val="28"/>
        </w:rPr>
        <w:t>A short History</w:t>
      </w:r>
    </w:p>
    <w:p w14:paraId="07C0CDBE" w14:textId="77777777" w:rsidR="00401EB9" w:rsidRDefault="00401EB9" w:rsidP="00401EB9"/>
    <w:p w14:paraId="51FDFB29" w14:textId="62521832" w:rsidR="007B6F73" w:rsidRDefault="007B6F73" w:rsidP="00401EB9">
      <w:pPr>
        <w:rPr>
          <w:b/>
          <w:sz w:val="24"/>
        </w:rPr>
      </w:pPr>
      <w:r>
        <w:rPr>
          <w:b/>
          <w:noProof/>
          <w:sz w:val="24"/>
          <w:lang w:eastAsia="en-GB"/>
        </w:rPr>
        <w:drawing>
          <wp:anchor distT="0" distB="0" distL="114300" distR="114300" simplePos="0" relativeHeight="251664384" behindDoc="0" locked="0" layoutInCell="1" allowOverlap="1" wp14:anchorId="734EA8AE" wp14:editId="3147E104">
            <wp:simplePos x="0" y="0"/>
            <wp:positionH relativeFrom="column">
              <wp:posOffset>-450215</wp:posOffset>
            </wp:positionH>
            <wp:positionV relativeFrom="paragraph">
              <wp:posOffset>220980</wp:posOffset>
            </wp:positionV>
            <wp:extent cx="7576185" cy="2117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5 at 16.08.36.png"/>
                    <pic:cNvPicPr/>
                  </pic:nvPicPr>
                  <pic:blipFill>
                    <a:blip r:embed="rId9">
                      <a:extLst>
                        <a:ext uri="{28A0092B-C50C-407E-A947-70E740481C1C}">
                          <a14:useLocalDpi xmlns:a14="http://schemas.microsoft.com/office/drawing/2010/main" val="0"/>
                        </a:ext>
                      </a:extLst>
                    </a:blip>
                    <a:stretch>
                      <a:fillRect/>
                    </a:stretch>
                  </pic:blipFill>
                  <pic:spPr>
                    <a:xfrm>
                      <a:off x="0" y="0"/>
                      <a:ext cx="7576185" cy="2117090"/>
                    </a:xfrm>
                    <a:prstGeom prst="rect">
                      <a:avLst/>
                    </a:prstGeom>
                  </pic:spPr>
                </pic:pic>
              </a:graphicData>
            </a:graphic>
            <wp14:sizeRelH relativeFrom="page">
              <wp14:pctWidth>0</wp14:pctWidth>
            </wp14:sizeRelH>
            <wp14:sizeRelV relativeFrom="page">
              <wp14:pctHeight>0</wp14:pctHeight>
            </wp14:sizeRelV>
          </wp:anchor>
        </w:drawing>
      </w:r>
      <w:r w:rsidR="00401EB9" w:rsidRPr="00401EB9">
        <w:rPr>
          <w:b/>
          <w:sz w:val="24"/>
        </w:rPr>
        <w:t>Ivan Bristow</w:t>
      </w:r>
    </w:p>
    <w:p w14:paraId="6D68087A" w14:textId="77C7FA67" w:rsidR="00606F08" w:rsidRPr="00401EB9" w:rsidRDefault="00606F08" w:rsidP="00401EB9">
      <w:pPr>
        <w:ind w:firstLine="221"/>
        <w:jc w:val="center"/>
        <w:rPr>
          <w:rFonts w:ascii="Times New Roman" w:hAnsi="Times New Roman" w:cs="Times New Roman"/>
          <w:b/>
          <w:sz w:val="24"/>
          <w:szCs w:val="24"/>
        </w:rPr>
      </w:pPr>
    </w:p>
    <w:p w14:paraId="4ACFA3A4" w14:textId="4BADCCC7" w:rsidR="00FB3E3D" w:rsidRPr="006E496C" w:rsidRDefault="006E496C" w:rsidP="003E0EC3">
      <w:pPr>
        <w:ind w:firstLine="221"/>
        <w:rPr>
          <w:rFonts w:ascii="Times New Roman" w:hAnsi="Times New Roman" w:cs="Times New Roman"/>
          <w:sz w:val="24"/>
          <w:szCs w:val="24"/>
        </w:rPr>
      </w:pPr>
      <w:r w:rsidRPr="006E496C">
        <w:rPr>
          <w:rFonts w:ascii="Times New Roman" w:hAnsi="Times New Roman" w:cs="Times New Roman"/>
          <w:sz w:val="24"/>
          <w:szCs w:val="24"/>
        </w:rPr>
        <w:t xml:space="preserve">I </w:t>
      </w:r>
      <w:r>
        <w:rPr>
          <w:rFonts w:ascii="Times New Roman" w:hAnsi="Times New Roman" w:cs="Times New Roman"/>
          <w:sz w:val="24"/>
          <w:szCs w:val="24"/>
        </w:rPr>
        <w:t>am</w:t>
      </w:r>
      <w:r w:rsidRPr="006E496C">
        <w:rPr>
          <w:rFonts w:ascii="Times New Roman" w:hAnsi="Times New Roman" w:cs="Times New Roman"/>
          <w:sz w:val="24"/>
          <w:szCs w:val="24"/>
        </w:rPr>
        <w:t xml:space="preserve"> grateful to </w:t>
      </w:r>
      <w:r w:rsidR="00516E0B">
        <w:rPr>
          <w:rFonts w:ascii="Times New Roman" w:hAnsi="Times New Roman" w:cs="Times New Roman"/>
          <w:sz w:val="24"/>
          <w:szCs w:val="24"/>
        </w:rPr>
        <w:t>Dr Ivan Bristow</w:t>
      </w:r>
      <w:r w:rsidRPr="006E496C">
        <w:rPr>
          <w:rFonts w:ascii="Times New Roman" w:hAnsi="Times New Roman" w:cs="Times New Roman"/>
          <w:sz w:val="24"/>
          <w:szCs w:val="24"/>
        </w:rPr>
        <w:t xml:space="preserve"> for contributing to Reflective Podiatric Practice this month.</w:t>
      </w:r>
      <w:r>
        <w:rPr>
          <w:rFonts w:ascii="Times New Roman" w:hAnsi="Times New Roman" w:cs="Times New Roman"/>
          <w:sz w:val="24"/>
          <w:szCs w:val="24"/>
        </w:rPr>
        <w:t xml:space="preserve"> Interestingly he features continuous professional development at a time when reflection </w:t>
      </w:r>
      <w:r w:rsidR="00185A12">
        <w:rPr>
          <w:rFonts w:ascii="Times New Roman" w:hAnsi="Times New Roman" w:cs="Times New Roman"/>
          <w:sz w:val="24"/>
          <w:szCs w:val="24"/>
        </w:rPr>
        <w:t xml:space="preserve">has been a subject raised </w:t>
      </w:r>
      <w:r>
        <w:rPr>
          <w:rFonts w:ascii="Times New Roman" w:hAnsi="Times New Roman" w:cs="Times New Roman"/>
          <w:sz w:val="24"/>
          <w:szCs w:val="24"/>
        </w:rPr>
        <w:t xml:space="preserve">by </w:t>
      </w:r>
      <w:r w:rsidR="00A37E6A">
        <w:rPr>
          <w:rFonts w:ascii="Times New Roman" w:hAnsi="Times New Roman" w:cs="Times New Roman"/>
          <w:sz w:val="24"/>
          <w:szCs w:val="24"/>
        </w:rPr>
        <w:t xml:space="preserve">our </w:t>
      </w:r>
      <w:r>
        <w:rPr>
          <w:rFonts w:ascii="Times New Roman" w:hAnsi="Times New Roman" w:cs="Times New Roman"/>
          <w:sz w:val="24"/>
          <w:szCs w:val="24"/>
        </w:rPr>
        <w:t xml:space="preserve">registration </w:t>
      </w:r>
      <w:r w:rsidR="00A37E6A">
        <w:rPr>
          <w:rFonts w:ascii="Times New Roman" w:hAnsi="Times New Roman" w:cs="Times New Roman"/>
          <w:sz w:val="24"/>
          <w:szCs w:val="24"/>
        </w:rPr>
        <w:t>Council (HCPC)</w:t>
      </w:r>
      <w:r w:rsidR="00002595">
        <w:rPr>
          <w:rFonts w:ascii="Times New Roman" w:hAnsi="Times New Roman" w:cs="Times New Roman"/>
          <w:sz w:val="24"/>
          <w:szCs w:val="24"/>
        </w:rPr>
        <w:t xml:space="preserve"> </w:t>
      </w:r>
      <w:r w:rsidR="00A37E6A">
        <w:rPr>
          <w:rFonts w:ascii="Times New Roman" w:hAnsi="Times New Roman" w:cs="Times New Roman"/>
          <w:sz w:val="24"/>
          <w:szCs w:val="24"/>
        </w:rPr>
        <w:t>considering</w:t>
      </w:r>
      <w:r w:rsidR="00002595">
        <w:rPr>
          <w:rFonts w:ascii="Times New Roman" w:hAnsi="Times New Roman" w:cs="Times New Roman"/>
          <w:sz w:val="24"/>
          <w:szCs w:val="24"/>
        </w:rPr>
        <w:t xml:space="preserve"> definitions around reflection</w:t>
      </w:r>
      <w:r w:rsidR="00A37E6A">
        <w:rPr>
          <w:rFonts w:ascii="Times New Roman" w:hAnsi="Times New Roman" w:cs="Times New Roman"/>
          <w:sz w:val="24"/>
          <w:szCs w:val="24"/>
        </w:rPr>
        <w:t>. C</w:t>
      </w:r>
      <w:r>
        <w:rPr>
          <w:rFonts w:ascii="Times New Roman" w:hAnsi="Times New Roman" w:cs="Times New Roman"/>
          <w:sz w:val="24"/>
          <w:szCs w:val="24"/>
        </w:rPr>
        <w:t xml:space="preserve">linician portal </w:t>
      </w:r>
      <w:r w:rsidR="00002595">
        <w:rPr>
          <w:rFonts w:ascii="Times New Roman" w:hAnsi="Times New Roman" w:cs="Times New Roman"/>
          <w:sz w:val="24"/>
          <w:szCs w:val="24"/>
        </w:rPr>
        <w:t xml:space="preserve">has recently </w:t>
      </w:r>
      <w:r>
        <w:rPr>
          <w:rFonts w:ascii="Times New Roman" w:hAnsi="Times New Roman" w:cs="Times New Roman"/>
          <w:sz w:val="24"/>
          <w:szCs w:val="24"/>
        </w:rPr>
        <w:t>cover</w:t>
      </w:r>
      <w:r w:rsidR="00002595">
        <w:rPr>
          <w:rFonts w:ascii="Times New Roman" w:hAnsi="Times New Roman" w:cs="Times New Roman"/>
          <w:sz w:val="24"/>
          <w:szCs w:val="24"/>
        </w:rPr>
        <w:t>ed</w:t>
      </w:r>
      <w:r>
        <w:rPr>
          <w:rFonts w:ascii="Times New Roman" w:hAnsi="Times New Roman" w:cs="Times New Roman"/>
          <w:sz w:val="24"/>
          <w:szCs w:val="24"/>
        </w:rPr>
        <w:t xml:space="preserve"> reflection with more to come </w:t>
      </w:r>
      <w:hyperlink r:id="rId10" w:history="1">
        <w:r w:rsidRPr="006E496C">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although </w:t>
      </w:r>
      <w:r w:rsidR="00002595">
        <w:rPr>
          <w:rFonts w:ascii="Times New Roman" w:hAnsi="Times New Roman" w:cs="Times New Roman"/>
          <w:sz w:val="24"/>
          <w:szCs w:val="24"/>
        </w:rPr>
        <w:t>those subscribed to the</w:t>
      </w:r>
      <w:r>
        <w:rPr>
          <w:rFonts w:ascii="Times New Roman" w:hAnsi="Times New Roman" w:cs="Times New Roman"/>
          <w:sz w:val="24"/>
          <w:szCs w:val="24"/>
        </w:rPr>
        <w:t xml:space="preserve"> newsletter/e-mail</w:t>
      </w:r>
      <w:r w:rsidR="00516E0B">
        <w:rPr>
          <w:rFonts w:ascii="Times New Roman" w:hAnsi="Times New Roman" w:cs="Times New Roman"/>
          <w:sz w:val="24"/>
          <w:szCs w:val="24"/>
        </w:rPr>
        <w:t xml:space="preserve"> </w:t>
      </w:r>
      <w:r w:rsidR="00002595">
        <w:rPr>
          <w:rFonts w:ascii="Times New Roman" w:hAnsi="Times New Roman" w:cs="Times New Roman"/>
          <w:sz w:val="24"/>
          <w:szCs w:val="24"/>
        </w:rPr>
        <w:t xml:space="preserve">will have seen </w:t>
      </w:r>
      <w:r w:rsidR="00516E0B">
        <w:rPr>
          <w:rFonts w:ascii="Times New Roman" w:hAnsi="Times New Roman" w:cs="Times New Roman"/>
          <w:sz w:val="24"/>
          <w:szCs w:val="24"/>
        </w:rPr>
        <w:t xml:space="preserve">– </w:t>
      </w:r>
      <w:r w:rsidR="00A37E6A">
        <w:rPr>
          <w:rFonts w:ascii="Times New Roman" w:hAnsi="Times New Roman" w:cs="Times New Roman"/>
          <w:i/>
          <w:sz w:val="24"/>
          <w:szCs w:val="24"/>
        </w:rPr>
        <w:t>mirror mirror o</w:t>
      </w:r>
      <w:r w:rsidR="00516E0B" w:rsidRPr="00516E0B">
        <w:rPr>
          <w:rFonts w:ascii="Times New Roman" w:hAnsi="Times New Roman" w:cs="Times New Roman"/>
          <w:i/>
          <w:sz w:val="24"/>
          <w:szCs w:val="24"/>
        </w:rPr>
        <w:t>n the wall</w:t>
      </w:r>
      <w:r w:rsidR="00DD140D">
        <w:rPr>
          <w:rFonts w:ascii="Times New Roman" w:hAnsi="Times New Roman" w:cs="Times New Roman"/>
          <w:sz w:val="24"/>
          <w:szCs w:val="24"/>
        </w:rPr>
        <w:t xml:space="preserve">, already. </w:t>
      </w:r>
      <w:r>
        <w:rPr>
          <w:rFonts w:ascii="Times New Roman" w:hAnsi="Times New Roman" w:cs="Times New Roman"/>
          <w:sz w:val="24"/>
          <w:szCs w:val="24"/>
        </w:rPr>
        <w:t>Reflection is about change, being aware of making things better by improving. I hope you will give thought to CPD and reflecting on how you stay up to date</w:t>
      </w:r>
      <w:r w:rsidR="00516E0B">
        <w:rPr>
          <w:rFonts w:ascii="Times New Roman" w:hAnsi="Times New Roman" w:cs="Times New Roman"/>
          <w:sz w:val="24"/>
          <w:szCs w:val="24"/>
        </w:rPr>
        <w:t xml:space="preserve"> and how the process has changed since you entered podiatry</w:t>
      </w:r>
      <w:r>
        <w:rPr>
          <w:rFonts w:ascii="Times New Roman" w:hAnsi="Times New Roman" w:cs="Times New Roman"/>
          <w:sz w:val="24"/>
          <w:szCs w:val="24"/>
        </w:rPr>
        <w:t>.</w:t>
      </w:r>
      <w:r w:rsidR="00516E0B">
        <w:rPr>
          <w:rFonts w:ascii="Times New Roman" w:hAnsi="Times New Roman" w:cs="Times New Roman"/>
          <w:sz w:val="24"/>
          <w:szCs w:val="24"/>
        </w:rPr>
        <w:t xml:space="preserve"> [Ed.]</w:t>
      </w:r>
    </w:p>
    <w:p w14:paraId="4FA6094A" w14:textId="6F3A90AE" w:rsidR="00FA7162" w:rsidRPr="00401EB9" w:rsidRDefault="00FA7162" w:rsidP="00401EB9">
      <w:pPr>
        <w:ind w:firstLine="221"/>
        <w:jc w:val="center"/>
        <w:rPr>
          <w:rFonts w:ascii="Times New Roman" w:hAnsi="Times New Roman" w:cs="Times New Roman"/>
          <w:b/>
          <w:sz w:val="24"/>
          <w:szCs w:val="24"/>
        </w:rPr>
      </w:pPr>
    </w:p>
    <w:p w14:paraId="6C117BFD" w14:textId="0D68323D" w:rsidR="00463B56" w:rsidRPr="00401EB9" w:rsidRDefault="006E496C" w:rsidP="00463B56">
      <w:pPr>
        <w:ind w:firstLine="221"/>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4A2BC869" wp14:editId="2230F146">
                <wp:simplePos x="0" y="0"/>
                <wp:positionH relativeFrom="column">
                  <wp:posOffset>-417830</wp:posOffset>
                </wp:positionH>
                <wp:positionV relativeFrom="paragraph">
                  <wp:posOffset>111760</wp:posOffset>
                </wp:positionV>
                <wp:extent cx="7543165" cy="2540"/>
                <wp:effectExtent l="0" t="0" r="26035" b="48260"/>
                <wp:wrapNone/>
                <wp:docPr id="2" name="Straight Connector 2"/>
                <wp:cNvGraphicFramePr/>
                <a:graphic xmlns:a="http://schemas.openxmlformats.org/drawingml/2006/main">
                  <a:graphicData uri="http://schemas.microsoft.com/office/word/2010/wordprocessingShape">
                    <wps:wsp>
                      <wps:cNvCnPr/>
                      <wps:spPr>
                        <a:xfrm flipV="1">
                          <a:off x="0" y="0"/>
                          <a:ext cx="7543165" cy="25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B76AF" id="Straight_x0020_Connector_x0020_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8.8pt" to="56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" strokecolor="black [3213]" strokeweight="2.25pt">
                <v:stroke joinstyle="miter"/>
              </v:line>
            </w:pict>
          </mc:Fallback>
        </mc:AlternateContent>
      </w:r>
    </w:p>
    <w:p w14:paraId="6CE1AF98" w14:textId="545C3ED9" w:rsidR="006E496C" w:rsidRPr="006E496C" w:rsidRDefault="006E496C" w:rsidP="00463B56">
      <w:pPr>
        <w:keepNext/>
        <w:framePr w:dropCap="drop" w:lines="3" w:wrap="around" w:vAnchor="text" w:hAnchor="page" w:x="712" w:y="16"/>
        <w:spacing w:line="827" w:lineRule="exact"/>
        <w:jc w:val="both"/>
        <w:textAlignment w:val="baseline"/>
        <w:rPr>
          <w:rFonts w:ascii="Times New Roman" w:hAnsi="Times New Roman" w:cs="Times New Roman"/>
          <w:position w:val="-10"/>
          <w:sz w:val="107"/>
          <w:szCs w:val="24"/>
        </w:rPr>
      </w:pPr>
      <w:r w:rsidRPr="006E496C">
        <w:rPr>
          <w:rFonts w:ascii="Times New Roman" w:hAnsi="Times New Roman" w:cs="Times New Roman"/>
          <w:position w:val="-10"/>
          <w:sz w:val="107"/>
          <w:szCs w:val="24"/>
        </w:rPr>
        <w:t>C</w:t>
      </w:r>
    </w:p>
    <w:p w14:paraId="185F0F65" w14:textId="77777777" w:rsidR="006E496C" w:rsidRDefault="006E496C" w:rsidP="006E496C">
      <w:pPr>
        <w:jc w:val="both"/>
        <w:rPr>
          <w:rFonts w:ascii="Times New Roman" w:hAnsi="Times New Roman" w:cs="Times New Roman"/>
          <w:sz w:val="24"/>
          <w:szCs w:val="24"/>
        </w:rPr>
        <w:sectPr w:rsidR="006E496C" w:rsidSect="00CF3C92">
          <w:footerReference w:type="even" r:id="rId11"/>
          <w:footerReference w:type="default" r:id="rId12"/>
          <w:footerReference w:type="first" r:id="rId13"/>
          <w:pgSz w:w="11906" w:h="16838"/>
          <w:pgMar w:top="709" w:right="709" w:bottom="1440" w:left="709" w:header="709" w:footer="709" w:gutter="0"/>
          <w:pgNumType w:start="56"/>
          <w:cols w:space="708"/>
          <w:titlePg/>
          <w:docGrid w:linePitch="360"/>
        </w:sectPr>
      </w:pPr>
    </w:p>
    <w:p w14:paraId="3FCC5F46" w14:textId="77777777" w:rsidR="00A37E6A" w:rsidRDefault="00FA7162" w:rsidP="00463B56">
      <w:pPr>
        <w:jc w:val="both"/>
        <w:rPr>
          <w:rFonts w:ascii="Times New Roman" w:hAnsi="Times New Roman" w:cs="Times New Roman"/>
          <w:sz w:val="24"/>
          <w:szCs w:val="24"/>
        </w:rPr>
      </w:pPr>
      <w:r w:rsidRPr="00401EB9">
        <w:rPr>
          <w:rFonts w:ascii="Times New Roman" w:hAnsi="Times New Roman" w:cs="Times New Roman"/>
          <w:sz w:val="24"/>
          <w:szCs w:val="24"/>
        </w:rPr>
        <w:t xml:space="preserve">ontinuing professional development </w:t>
      </w:r>
      <w:r w:rsidR="00EB03BB" w:rsidRPr="00401EB9">
        <w:rPr>
          <w:rFonts w:ascii="Times New Roman" w:hAnsi="Times New Roman" w:cs="Times New Roman"/>
          <w:sz w:val="24"/>
          <w:szCs w:val="24"/>
        </w:rPr>
        <w:t xml:space="preserve">(CPD) </w:t>
      </w:r>
      <w:r w:rsidRPr="00401EB9">
        <w:rPr>
          <w:rFonts w:ascii="Times New Roman" w:hAnsi="Times New Roman" w:cs="Times New Roman"/>
          <w:sz w:val="24"/>
          <w:szCs w:val="24"/>
        </w:rPr>
        <w:t xml:space="preserve">has become a part of everyday practice for healthcare practitioners. It has been defined as “the process by which health professionals keep updated to meet the needs of patients, the health service, and their own professional development. It includes the continuous acquisition of new knowledge, skills, and attitudes to enable competent practice”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&lt;EndNote&gt;&lt;Cite&gt;&lt;Author&gt;Peck&lt;/Author&gt;&lt;Year&gt;2000&lt;/Year&gt;&lt;RecNum&gt;3892&lt;/RecNum&gt;&lt;DisplayText&gt;(1)&lt;/DisplayText&gt;&lt;record&gt;&lt;rec-number&gt;3892&lt;/rec-number&gt;&lt;foreign-keys&gt;&lt;key app="EN" db-id="fzz9d0rpavsew8eddatp22x6fewta0rvpapz" timestamp="0"&gt;3892&lt;/key&gt;&lt;/foreign-keys&gt;&lt;ref-type name="Journal Article"&gt;17&lt;/ref-type&gt;&lt;contributors&gt;&lt;authors&gt;&lt;author&gt;Peck, Cathy&lt;/author&gt;&lt;author&gt;McCall, Martha&lt;/author&gt;&lt;author&gt;McLaren, Belinda&lt;/author&gt;&lt;author&gt;Rotem, Tai&lt;/author&gt;&lt;/authors&gt;&lt;/contributors&gt;&lt;titles&gt;&lt;title&gt;Continuing medical education and continuing professional development: international comparisons&lt;/title&gt;&lt;secondary-title&gt;British Medical Journal (Clinical Research Ed.)&lt;/secondary-title&gt;&lt;/titles&gt;&lt;periodical&gt;&lt;full-title&gt;British Medical Journal (Clinical Research Ed.)&lt;/full-title&gt;&lt;abbr-1&gt;Br. Med. J. (Clin. Res. Ed).&lt;/abbr-1&gt;&lt;abbr-2&gt;Br Med J (Clin Res Ed)&lt;/abbr-2&gt;&lt;/periodical&gt;&lt;pages&gt;432-435&lt;/pages&gt;&lt;volume&gt;320&lt;/volume&gt;&lt;number&gt;7232&lt;/number&gt;&lt;dates&gt;&lt;year&gt;2000&lt;/year&gt;&lt;pub-dates&gt;&lt;date&gt;February 12, 2000&lt;/date&gt;&lt;/pub-dates&gt;&lt;/dates&gt;&lt;urls&gt;&lt;related-urls&gt;&lt;url&gt;http://www.bmj.com/content/320/7232/432.short&lt;/url&gt;&lt;/related-urls&gt;&lt;/urls&gt;&lt;electronic-resource-num&gt;10.1136/bmj.320.7232.432&lt;/electronic-resource-num&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w:t>
      </w:r>
    </w:p>
    <w:p w14:paraId="0E7A0BDB" w14:textId="1E6FC3B8" w:rsidR="00463B56" w:rsidRDefault="00EB03BB" w:rsidP="00463B56">
      <w:pPr>
        <w:jc w:val="both"/>
        <w:rPr>
          <w:rFonts w:ascii="Times New Roman" w:hAnsi="Times New Roman" w:cs="Times New Roman"/>
          <w:sz w:val="24"/>
          <w:szCs w:val="24"/>
        </w:rPr>
      </w:pPr>
      <w:r w:rsidRPr="00401EB9">
        <w:rPr>
          <w:rFonts w:ascii="Times New Roman" w:hAnsi="Times New Roman" w:cs="Times New Roman"/>
          <w:sz w:val="24"/>
          <w:szCs w:val="24"/>
        </w:rPr>
        <w:t xml:space="preserve">As podiatrists, like many healthcare professionals, </w:t>
      </w:r>
      <w:r w:rsidR="005A3BE5" w:rsidRPr="00401EB9">
        <w:rPr>
          <w:rFonts w:ascii="Times New Roman" w:hAnsi="Times New Roman" w:cs="Times New Roman"/>
          <w:sz w:val="24"/>
          <w:szCs w:val="24"/>
        </w:rPr>
        <w:t xml:space="preserve">it is hard to believe that </w:t>
      </w:r>
      <w:r w:rsidRPr="00401EB9">
        <w:rPr>
          <w:rFonts w:ascii="Times New Roman" w:hAnsi="Times New Roman" w:cs="Times New Roman"/>
          <w:sz w:val="24"/>
          <w:szCs w:val="24"/>
        </w:rPr>
        <w:t xml:space="preserve">there was a </w:t>
      </w:r>
      <w:r w:rsidR="005A3BE5" w:rsidRPr="00401EB9">
        <w:rPr>
          <w:rFonts w:ascii="Times New Roman" w:hAnsi="Times New Roman" w:cs="Times New Roman"/>
          <w:sz w:val="24"/>
          <w:szCs w:val="24"/>
        </w:rPr>
        <w:t xml:space="preserve">once a </w:t>
      </w:r>
      <w:r w:rsidRPr="00401EB9">
        <w:rPr>
          <w:rFonts w:ascii="Times New Roman" w:hAnsi="Times New Roman" w:cs="Times New Roman"/>
          <w:sz w:val="24"/>
          <w:szCs w:val="24"/>
        </w:rPr>
        <w:t xml:space="preserve">time when graduation was the </w:t>
      </w:r>
      <w:r w:rsidR="00AC756D" w:rsidRPr="00401EB9">
        <w:rPr>
          <w:rFonts w:ascii="Times New Roman" w:hAnsi="Times New Roman" w:cs="Times New Roman"/>
          <w:sz w:val="24"/>
          <w:szCs w:val="24"/>
        </w:rPr>
        <w:t xml:space="preserve">last </w:t>
      </w:r>
      <w:r w:rsidRPr="00401EB9">
        <w:rPr>
          <w:rFonts w:ascii="Times New Roman" w:hAnsi="Times New Roman" w:cs="Times New Roman"/>
          <w:sz w:val="24"/>
          <w:szCs w:val="24"/>
        </w:rPr>
        <w:t xml:space="preserve">day </w:t>
      </w:r>
      <w:r w:rsidR="005C5FD8" w:rsidRPr="00401EB9">
        <w:rPr>
          <w:rFonts w:ascii="Times New Roman" w:hAnsi="Times New Roman" w:cs="Times New Roman"/>
          <w:sz w:val="24"/>
          <w:szCs w:val="24"/>
        </w:rPr>
        <w:t>you were required to acquire</w:t>
      </w:r>
      <w:r w:rsidR="00606F08" w:rsidRPr="00401EB9">
        <w:rPr>
          <w:rFonts w:ascii="Times New Roman" w:hAnsi="Times New Roman" w:cs="Times New Roman"/>
          <w:sz w:val="24"/>
          <w:szCs w:val="24"/>
        </w:rPr>
        <w:t xml:space="preserve"> any</w:t>
      </w:r>
      <w:r w:rsidRPr="00401EB9">
        <w:rPr>
          <w:rFonts w:ascii="Times New Roman" w:hAnsi="Times New Roman" w:cs="Times New Roman"/>
          <w:sz w:val="24"/>
          <w:szCs w:val="24"/>
        </w:rPr>
        <w:t xml:space="preserve"> new professional knowledge but thankfully for our patients, and the profession, this is in the past as this article explains.</w:t>
      </w:r>
    </w:p>
    <w:p w14:paraId="75CE7B96" w14:textId="77777777" w:rsidR="00463B56" w:rsidRDefault="00463B56" w:rsidP="00463B56">
      <w:pPr>
        <w:jc w:val="both"/>
        <w:rPr>
          <w:rFonts w:ascii="Times New Roman" w:hAnsi="Times New Roman" w:cs="Times New Roman"/>
          <w:sz w:val="24"/>
          <w:szCs w:val="24"/>
        </w:rPr>
      </w:pPr>
    </w:p>
    <w:p w14:paraId="715C14AA" w14:textId="77777777" w:rsidR="00463B56" w:rsidRDefault="00463B56" w:rsidP="00463B56">
      <w:pPr>
        <w:jc w:val="both"/>
        <w:rPr>
          <w:b/>
          <w:color w:val="000000" w:themeColor="text1"/>
          <w:sz w:val="24"/>
          <w:szCs w:val="24"/>
        </w:rPr>
      </w:pPr>
    </w:p>
    <w:p w14:paraId="6595D2FF" w14:textId="77777777" w:rsidR="00A37E6A" w:rsidRDefault="00A37E6A" w:rsidP="00463B56">
      <w:pPr>
        <w:jc w:val="both"/>
        <w:rPr>
          <w:b/>
          <w:color w:val="000000" w:themeColor="text1"/>
          <w:sz w:val="24"/>
          <w:szCs w:val="24"/>
        </w:rPr>
      </w:pPr>
    </w:p>
    <w:p w14:paraId="0FB984E7" w14:textId="7B2579B1" w:rsidR="00FB3E3D" w:rsidRPr="00A37E6A" w:rsidRDefault="009D1073" w:rsidP="00A37E6A">
      <w:pPr>
        <w:pStyle w:val="Heading2"/>
        <w:rPr>
          <w:rFonts w:asciiTheme="minorHAnsi" w:hAnsiTheme="minorHAnsi" w:cs="Times New Roman"/>
          <w:b/>
          <w:color w:val="000000" w:themeColor="text1"/>
          <w:sz w:val="28"/>
        </w:rPr>
      </w:pPr>
      <w:r w:rsidRPr="00A37E6A">
        <w:rPr>
          <w:rFonts w:asciiTheme="minorHAnsi" w:hAnsiTheme="minorHAnsi"/>
          <w:b/>
          <w:color w:val="000000" w:themeColor="text1"/>
          <w:sz w:val="28"/>
        </w:rPr>
        <w:lastRenderedPageBreak/>
        <w:t>How far have we come</w:t>
      </w:r>
      <w:r w:rsidR="00AC756D" w:rsidRPr="00A37E6A">
        <w:rPr>
          <w:rFonts w:asciiTheme="minorHAnsi" w:hAnsiTheme="minorHAnsi"/>
          <w:b/>
          <w:color w:val="000000" w:themeColor="text1"/>
          <w:sz w:val="28"/>
        </w:rPr>
        <w:t>?</w:t>
      </w:r>
      <w:r w:rsidRPr="00A37E6A">
        <w:rPr>
          <w:rFonts w:asciiTheme="minorHAnsi" w:hAnsiTheme="minorHAnsi"/>
          <w:b/>
          <w:color w:val="000000" w:themeColor="text1"/>
          <w:sz w:val="28"/>
        </w:rPr>
        <w:t xml:space="preserve"> </w:t>
      </w:r>
    </w:p>
    <w:p w14:paraId="0D00A047" w14:textId="77777777" w:rsidR="00463B56" w:rsidRDefault="00463B56" w:rsidP="00401EB9">
      <w:pPr>
        <w:ind w:firstLine="221"/>
        <w:jc w:val="both"/>
        <w:rPr>
          <w:rFonts w:ascii="Times New Roman" w:hAnsi="Times New Roman" w:cs="Times New Roman"/>
          <w:sz w:val="24"/>
          <w:szCs w:val="24"/>
        </w:rPr>
      </w:pPr>
    </w:p>
    <w:p w14:paraId="15C13D16" w14:textId="77777777" w:rsidR="00463B56" w:rsidRDefault="00030D48"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The roots of the CPD in our profession could be traced back as early as the 1950’s in the UK chiropodial literature. Trill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&lt;EndNote&gt;&lt;Cite&gt;&lt;Author&gt;Trill&lt;/Author&gt;&lt;Year&gt;1951&lt;/Year&gt;&lt;RecNum&gt;3639&lt;/RecNum&gt;&lt;DisplayText&gt;(2)&lt;/DisplayText&gt;&lt;record&gt;&lt;rec-number&gt;3639&lt;/rec-number&gt;&lt;foreign-keys&gt;&lt;key app="EN" db-id="fzz9d0rpavsew8eddatp22x6fewta0rvpapz" timestamp="0"&gt;3639&lt;/key&gt;&lt;/foreign-keys&gt;&lt;ref-type name="Journal Article"&gt;17&lt;/ref-type&gt;&lt;contributors&gt;&lt;authors&gt;&lt;author&gt;Trill, Henry&lt;/author&gt;&lt;/authors&gt;&lt;/contributors&gt;&lt;titles&gt;&lt;title&gt;Research in chiropody&lt;/title&gt;&lt;secondary-title&gt;The Chiropodist&lt;/secondary-title&gt;&lt;/titles&gt;&lt;periodical&gt;&lt;full-title&gt;The Chiropodist&lt;/full-title&gt;&lt;/periodical&gt;&lt;pages&gt;132-135&lt;/pages&gt;&lt;volume&gt;6&lt;/volume&gt;&lt;number&gt;4&lt;/number&gt;&lt;dates&gt;&lt;year&gt;1951&lt;/year&gt;&lt;/dates&gt;&lt;urls&gt;&lt;/urls&gt;&lt;/record&gt;&lt;/Cite&gt;&lt;/EndNote&gt;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discussed the idea of continuously maintaining one’s knowledge base, describing it as a “noble pursuit” but ultimately a process </w:t>
      </w:r>
      <w:r w:rsidR="00AC756D" w:rsidRPr="00401EB9">
        <w:rPr>
          <w:rFonts w:ascii="Times New Roman" w:hAnsi="Times New Roman" w:cs="Times New Roman"/>
          <w:sz w:val="24"/>
          <w:szCs w:val="24"/>
        </w:rPr>
        <w:t xml:space="preserve">which </w:t>
      </w:r>
      <w:r w:rsidRPr="00401EB9">
        <w:rPr>
          <w:rFonts w:ascii="Times New Roman" w:hAnsi="Times New Roman" w:cs="Times New Roman"/>
          <w:sz w:val="24"/>
          <w:szCs w:val="24"/>
        </w:rPr>
        <w:t>“could improve patient care” and “uplift and increase the status of the profession”, whilst</w:t>
      </w:r>
      <w:r w:rsidR="00AC756D" w:rsidRPr="00401EB9">
        <w:rPr>
          <w:rFonts w:ascii="Times New Roman" w:hAnsi="Times New Roman" w:cs="Times New Roman"/>
          <w:sz w:val="24"/>
          <w:szCs w:val="24"/>
        </w:rPr>
        <w:t xml:space="preserve"> at the same time</w:t>
      </w:r>
      <w:r w:rsidRPr="00401EB9">
        <w:rPr>
          <w:rFonts w:ascii="Times New Roman" w:hAnsi="Times New Roman" w:cs="Times New Roman"/>
          <w:sz w:val="24"/>
          <w:szCs w:val="24"/>
        </w:rPr>
        <w:t xml:space="preserve"> developing a more “lucrative practice”. Others around that time, called for contemporary research and knowledge to be catalogued and made available to members</w:t>
      </w:r>
      <w:r w:rsidR="00D875C7" w:rsidRPr="00401EB9">
        <w:rPr>
          <w:rFonts w:ascii="Times New Roman" w:hAnsi="Times New Roman" w:cs="Times New Roman"/>
          <w:sz w:val="24"/>
          <w:szCs w:val="24"/>
        </w:rPr>
        <w:t xml:space="preserve"> to a similar aim</w:t>
      </w:r>
      <w:r w:rsidRPr="00401EB9">
        <w:rPr>
          <w:rFonts w:ascii="Times New Roman" w:hAnsi="Times New Roman" w:cs="Times New Roman"/>
          <w:sz w:val="24"/>
          <w:szCs w:val="24"/>
        </w:rPr>
        <w:t xml:space="preserve">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&lt;EndNote&gt;&lt;Cite&gt;&lt;Author&gt;Keegan&lt;/Author&gt;&lt;Year&gt;1946&lt;/Year&gt;&lt;RecNum&gt;3638&lt;/RecNum&gt;&lt;DisplayText&gt;(3, 4)&lt;/DisplayText&gt;&lt;record&gt;&lt;rec-number&gt;3638&lt;/rec-number&gt;&lt;foreign-keys&gt;&lt;key app="EN" db-id="fzz9d0rpavsew8eddatp22x6fewta0rvpapz" timestamp="0"&gt;3638&lt;/key&gt;&lt;/foreign-keys&gt;&lt;ref-type name="Journal Article"&gt;17&lt;/ref-type&gt;&lt;contributors&gt;&lt;authors&gt;&lt;author&gt;Keegan, Thomas&lt;/author&gt;&lt;/authors&gt;&lt;/contributors&gt;&lt;titles&gt;&lt;title&gt;An aspect on research&lt;/title&gt;&lt;secondary-title&gt;The Chiropodist&lt;/secondary-title&gt;&lt;/titles&gt;&lt;periodical&gt;&lt;full-title&gt;The Chiropodist&lt;/full-title&gt;&lt;/periodical&gt;&lt;pages&gt;249-251&lt;/pages&gt;&lt;dates&gt;&lt;year&gt;1946&lt;/year&gt;&lt;/dates&gt;&lt;urls&gt;&lt;/urls&gt;&lt;/record&gt;&lt;/Cite&gt;&lt;Cite&gt;&lt;Author&gt;Neale&lt;/Author&gt;&lt;Year&gt;1964&lt;/Year&gt;&lt;RecNum&gt;3682&lt;/RecNum&gt;&lt;record&gt;&lt;rec-number&gt;3682&lt;/rec-number&gt;&lt;foreign-keys&gt;&lt;key app="EN" db-id="fzz9d0rpavsew8eddatp22x6fewta0rvpapz" timestamp="0"&gt;3682&lt;/key&gt;&lt;/foreign-keys&gt;&lt;ref-type name="Journal Article"&gt;17&lt;/ref-type&gt;&lt;contributors&gt;&lt;authors&gt;&lt;author&gt;Neale, Donald&lt;/author&gt;&lt;/authors&gt;&lt;/contributors&gt;&lt;titles&gt;&lt;title&gt;Truths, half-truths, or myths?&lt;/title&gt;&lt;secondary-title&gt;The Chiropodist&lt;/secondary-title&gt;&lt;/titles&gt;&lt;periodical&gt;&lt;full-title&gt;The Chiropodist&lt;/full-title&gt;&lt;/periodical&gt;&lt;pages&gt;73-76&lt;/pages&gt;&lt;volume&gt;19&lt;/volume&gt;&lt;number&gt;4&lt;/number&gt;&lt;dates&gt;&lt;year&gt;1964&lt;/year&gt;&lt;/dates&gt;&lt;urls&gt;&lt;/urls&gt;&lt;/record&gt;&lt;/Cite&gt;&lt;/EndNote&gt;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(3, 4)</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w:t>
      </w:r>
      <w:r w:rsidR="00D875C7" w:rsidRPr="00401EB9">
        <w:rPr>
          <w:rFonts w:ascii="Times New Roman" w:hAnsi="Times New Roman" w:cs="Times New Roman"/>
          <w:sz w:val="24"/>
          <w:szCs w:val="24"/>
        </w:rPr>
        <w:t xml:space="preserve"> </w:t>
      </w:r>
      <w:r w:rsidR="00FA7162" w:rsidRPr="00401EB9">
        <w:rPr>
          <w:rFonts w:ascii="Times New Roman" w:hAnsi="Times New Roman" w:cs="Times New Roman"/>
          <w:sz w:val="24"/>
          <w:szCs w:val="24"/>
        </w:rPr>
        <w:t xml:space="preserve">The need for chiropodists and podiatrists to keep up to date </w:t>
      </w:r>
      <w:r w:rsidRPr="00401EB9">
        <w:rPr>
          <w:rFonts w:ascii="Times New Roman" w:hAnsi="Times New Roman" w:cs="Times New Roman"/>
          <w:sz w:val="24"/>
          <w:szCs w:val="24"/>
        </w:rPr>
        <w:t xml:space="preserve">was re-invigorated </w:t>
      </w:r>
      <w:r w:rsidR="00FA7162" w:rsidRPr="00401EB9">
        <w:rPr>
          <w:rFonts w:ascii="Times New Roman" w:hAnsi="Times New Roman" w:cs="Times New Roman"/>
          <w:sz w:val="24"/>
          <w:szCs w:val="24"/>
        </w:rPr>
        <w:t xml:space="preserve">within the mainstream professional literature </w:t>
      </w:r>
      <w:r w:rsidRPr="00401EB9">
        <w:rPr>
          <w:rFonts w:ascii="Times New Roman" w:hAnsi="Times New Roman" w:cs="Times New Roman"/>
          <w:sz w:val="24"/>
          <w:szCs w:val="24"/>
        </w:rPr>
        <w:t>in</w:t>
      </w:r>
      <w:r w:rsidR="00FA7162" w:rsidRPr="00401EB9">
        <w:rPr>
          <w:rFonts w:ascii="Times New Roman" w:hAnsi="Times New Roman" w:cs="Times New Roman"/>
          <w:sz w:val="24"/>
          <w:szCs w:val="24"/>
        </w:rPr>
        <w:t xml:space="preserve"> the 1970’s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&lt;EndNote&gt;&lt;Cite&gt;&lt;Author&gt;Miles&lt;/Author&gt;&lt;Year&gt;1972&lt;/Year&gt;&lt;RecNum&gt;3653&lt;/RecNum&gt;&lt;DisplayText&gt;(5)&lt;/DisplayText&gt;&lt;record&gt;&lt;rec-number&gt;3653&lt;/rec-number&gt;&lt;foreign-keys&gt;&lt;key app="EN" db-id="fzz9d0rpavsew8eddatp22x6fewta0rvpapz" timestamp="0"&gt;3653&lt;/key&gt;&lt;/foreign-keys&gt;&lt;ref-type name="Journal Article"&gt;17&lt;/ref-type&gt;&lt;contributors&gt;&lt;authors&gt;&lt;author&gt;Miles, Stanley&lt;/author&gt;&lt;/authors&gt;&lt;/contributors&gt;&lt;titles&gt;&lt;title&gt;Continuing Professional Education&lt;/title&gt;&lt;secondary-title&gt;The Chiropodist&lt;/secondary-title&gt;&lt;/titles&gt;&lt;periodical&gt;&lt;full-title&gt;The Chiropodist&lt;/full-title&gt;&lt;/periodical&gt;&lt;pages&gt;257-258&lt;/pages&gt;&lt;volume&gt;27&lt;/volume&gt;&lt;number&gt;7&lt;/number&gt;&lt;dates&gt;&lt;year&gt;1972&lt;/year&gt;&lt;/dates&gt;&lt;urls&gt;&lt;/urls&gt;&lt;/record&gt;&lt;/Cite&gt;&lt;/EndNote&gt;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(5)</w:t>
      </w:r>
      <w:r w:rsidR="00F24197" w:rsidRPr="00401EB9">
        <w:rPr>
          <w:rFonts w:ascii="Times New Roman" w:hAnsi="Times New Roman" w:cs="Times New Roman"/>
          <w:sz w:val="24"/>
          <w:szCs w:val="24"/>
        </w:rPr>
        <w:fldChar w:fldCharType="end"/>
      </w:r>
      <w:r w:rsidR="00FA7162" w:rsidRPr="00401EB9">
        <w:rPr>
          <w:rFonts w:ascii="Times New Roman" w:hAnsi="Times New Roman" w:cs="Times New Roman"/>
          <w:sz w:val="24"/>
          <w:szCs w:val="24"/>
        </w:rPr>
        <w:t xml:space="preserve">. </w:t>
      </w:r>
    </w:p>
    <w:p w14:paraId="127A09F7" w14:textId="77777777" w:rsidR="00A37E6A" w:rsidRDefault="00A37E6A" w:rsidP="00401EB9">
      <w:pPr>
        <w:ind w:firstLine="221"/>
        <w:jc w:val="both"/>
        <w:rPr>
          <w:rFonts w:ascii="Times New Roman" w:hAnsi="Times New Roman" w:cs="Times New Roman"/>
          <w:sz w:val="24"/>
          <w:szCs w:val="24"/>
        </w:rPr>
      </w:pPr>
    </w:p>
    <w:p w14:paraId="6EDD080B" w14:textId="77777777" w:rsidR="00A37E6A" w:rsidRDefault="00A37E6A" w:rsidP="00401EB9">
      <w:pPr>
        <w:ind w:firstLine="221"/>
        <w:jc w:val="both"/>
        <w:rPr>
          <w:rFonts w:ascii="Times New Roman" w:hAnsi="Times New Roman" w:cs="Times New Roman"/>
          <w:sz w:val="24"/>
          <w:szCs w:val="24"/>
        </w:rPr>
      </w:pPr>
    </w:p>
    <w:p w14:paraId="308A7A7E" w14:textId="4DFFC8D8" w:rsidR="00A37E6A" w:rsidRPr="00A37E6A" w:rsidRDefault="00A37E6A" w:rsidP="00A37E6A">
      <w:pPr>
        <w:pStyle w:val="IntenseQuote"/>
        <w:spacing w:before="0" w:after="0"/>
        <w:ind w:left="0" w:right="0"/>
        <w:rPr>
          <w:b/>
        </w:rPr>
      </w:pPr>
      <w:r w:rsidRPr="00A37E6A">
        <w:rPr>
          <w:b/>
          <w:color w:val="000000" w:themeColor="text1"/>
        </w:rPr>
        <w:t>a national survey of 300 chiropodists and podiatrists suggested that CPD should be more rigidly enforced</w:t>
      </w:r>
    </w:p>
    <w:p w14:paraId="0A5010AD" w14:textId="77777777" w:rsidR="00A37E6A" w:rsidRDefault="00A37E6A" w:rsidP="00401EB9">
      <w:pPr>
        <w:ind w:firstLine="221"/>
        <w:jc w:val="both"/>
        <w:rPr>
          <w:rFonts w:ascii="Times New Roman" w:hAnsi="Times New Roman" w:cs="Times New Roman"/>
          <w:sz w:val="24"/>
          <w:szCs w:val="24"/>
        </w:rPr>
      </w:pPr>
    </w:p>
    <w:p w14:paraId="2FBF369F" w14:textId="31512F5D" w:rsidR="00FA7162" w:rsidRPr="00401EB9"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Special interest groups and branches within the </w:t>
      </w:r>
      <w:r w:rsidR="00701ABB" w:rsidRPr="00401EB9">
        <w:rPr>
          <w:rFonts w:ascii="Times New Roman" w:hAnsi="Times New Roman" w:cs="Times New Roman"/>
          <w:sz w:val="24"/>
          <w:szCs w:val="24"/>
        </w:rPr>
        <w:t>Society of Chiropodists &amp; Podiatrists (</w:t>
      </w:r>
      <w:r w:rsidRPr="00401EB9">
        <w:rPr>
          <w:rFonts w:ascii="Times New Roman" w:hAnsi="Times New Roman" w:cs="Times New Roman"/>
          <w:sz w:val="24"/>
          <w:szCs w:val="24"/>
        </w:rPr>
        <w:t>SCP</w:t>
      </w:r>
      <w:r w:rsidR="00701ABB" w:rsidRPr="00401EB9">
        <w:rPr>
          <w:rFonts w:ascii="Times New Roman" w:hAnsi="Times New Roman" w:cs="Times New Roman"/>
          <w:sz w:val="24"/>
          <w:szCs w:val="24"/>
        </w:rPr>
        <w:t>)</w:t>
      </w:r>
      <w:r w:rsidRPr="00401EB9">
        <w:rPr>
          <w:rFonts w:ascii="Times New Roman" w:hAnsi="Times New Roman" w:cs="Times New Roman"/>
          <w:sz w:val="24"/>
          <w:szCs w:val="24"/>
        </w:rPr>
        <w:t xml:space="preserve"> were seen as the main driving forces in encouraging members to engage in professional development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&lt;EndNote&gt;&lt;Cite&gt;&lt;Author&gt;Editorial&lt;/Author&gt;&lt;Year&gt;1979&lt;/Year&gt;&lt;RecNum&gt;3883&lt;/RecNum&gt;&lt;DisplayText&gt;(6)&lt;/DisplayText&gt;&lt;record&gt;&lt;rec-number&gt;3883&lt;/rec-number&gt;&lt;foreign-keys&gt;&lt;key app="EN" db-id="fzz9d0rpavsew8eddatp22x6fewta0rvpapz" timestamp="0"&gt;3883&lt;/key&gt;&lt;/foreign-keys&gt;&lt;ref-type name="Journal Article"&gt;17&lt;/ref-type&gt;&lt;contributors&gt;&lt;authors&gt;&lt;author&gt;Editorial&lt;/author&gt;&lt;/authors&gt;&lt;/contributors&gt;&lt;titles&gt;&lt;title&gt;Continuing Professional Development&lt;/title&gt;&lt;secondary-title&gt;The Chiropodist&lt;/secondary-title&gt;&lt;/titles&gt;&lt;periodical&gt;&lt;full-title&gt;The Chiropodist&lt;/full-title&gt;&lt;/periodical&gt;&lt;pages&gt;129-131&lt;/pages&gt;&lt;volume&gt;34&lt;/volume&gt;&lt;number&gt;5&lt;/number&gt;&lt;dates&gt;&lt;year&gt;1979&lt;/year&gt;&lt;/dates&gt;&lt;urls&gt;&lt;/urls&gt;&lt;/record&gt;&lt;/Cite&gt;&lt;/EndNote&gt;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(6)</w:t>
      </w:r>
      <w:r w:rsidR="00F24197" w:rsidRPr="00401EB9">
        <w:rPr>
          <w:rFonts w:ascii="Times New Roman" w:hAnsi="Times New Roman" w:cs="Times New Roman"/>
          <w:sz w:val="24"/>
          <w:szCs w:val="24"/>
        </w:rPr>
        <w:fldChar w:fldCharType="end"/>
      </w:r>
      <w:r w:rsidR="00EB03BB" w:rsidRPr="00401EB9">
        <w:rPr>
          <w:rFonts w:ascii="Times New Roman" w:hAnsi="Times New Roman" w:cs="Times New Roman"/>
          <w:sz w:val="24"/>
          <w:szCs w:val="24"/>
        </w:rPr>
        <w:t xml:space="preserve"> but at that time, it was not a mandatory requirement just a useful add-on to one’s practice.</w:t>
      </w:r>
    </w:p>
    <w:p w14:paraId="40B421AA" w14:textId="77777777" w:rsidR="00A37E6A"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In the 1980’s, the topic was discussed further</w:t>
      </w:r>
      <w:r w:rsidR="00EB03BB" w:rsidRPr="00401EB9">
        <w:rPr>
          <w:rFonts w:ascii="Times New Roman" w:hAnsi="Times New Roman" w:cs="Times New Roman"/>
          <w:sz w:val="24"/>
          <w:szCs w:val="24"/>
        </w:rPr>
        <w:t xml:space="preserve"> in the podiatry literature</w:t>
      </w:r>
      <w:r w:rsidRPr="00401EB9">
        <w:rPr>
          <w:rFonts w:ascii="Times New Roman" w:hAnsi="Times New Roman" w:cs="Times New Roman"/>
          <w:sz w:val="24"/>
          <w:szCs w:val="24"/>
        </w:rPr>
        <w:t xml:space="preserve">. Tavener outlined the problem of “professional obsolescence”, calling the need for professional education to prevent practitioners “falling behind” as practice advanced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&lt;EndNote&gt;&lt;Cite&gt;&lt;Author&gt;Tavener&lt;/Author&gt;&lt;Year&gt;1986&lt;/Year&gt;&lt;RecNum&gt;3667&lt;/RecNum&gt;&lt;DisplayText&gt;(7)&lt;/DisplayText&gt;&lt;record&gt;&lt;rec-number&gt;3667&lt;/rec-number&gt;&lt;foreign-keys&gt;&lt;key app="EN" db-id="fzz9d0rpavsew8eddatp22x6fewta0rvpapz" timestamp="0"&gt;3667&lt;/key&gt;&lt;/foreign-keys&gt;&lt;ref-type name="Journal Article"&gt;17&lt;/ref-type&gt;&lt;contributors&gt;&lt;authors&gt;&lt;author&gt;Tavener, Glennis&lt;/author&gt;&lt;/authors&gt;&lt;/contributors&gt;&lt;titles&gt;&lt;title&gt;Obselence in the professions and the need for professional life planning: a view from chiropody&lt;/title&gt;&lt;secondary-title&gt;The Chiropodist&lt;/secondary-title&gt;&lt;/titles&gt;&lt;periodical&gt;&lt;full-title&gt;The Chiropodist&lt;/full-title&gt;&lt;/periodical&gt;&lt;pages&gt;426-430&lt;/pages&gt;&lt;volume&gt;41&lt;/volume&gt;&lt;number&gt;11&lt;/number&gt;&lt;dates&gt;&lt;year&gt;1986&lt;/year&gt;&lt;/dates&gt;&lt;urls&gt;&lt;/urls&gt;&lt;/record&gt;&lt;/Cite&gt;&lt;/EndNote&gt;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(7)</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This was echoed in paper by Dunlop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&lt;EndNote&gt;&lt;Cite&gt;&lt;Author&gt;Dunlop&lt;/Author&gt;&lt;Year&gt;1989&lt;/Year&gt;&lt;RecNum&gt;365&lt;/RecNum&gt;&lt;DisplayText&gt;(8)&lt;/DisplayText&gt;&lt;record&gt;&lt;rec-number&gt;365&lt;/rec-number&gt;&lt;foreign-keys&gt;&lt;key app="EN" db-id="fzz9d0rpavsew8eddatp22x6fewta0rvpapz" timestamp="0"&gt;365&lt;/key&gt;&lt;/foreign-keys&gt;&lt;ref-type name="Journal Article"&gt;17&lt;/ref-type&gt;&lt;contributors&gt;&lt;authors&gt;&lt;author&gt;GM Dunlop&lt;/author&gt;&lt;/authors&gt;&lt;/contributors&gt;&lt;titles&gt;&lt;title&gt;The effectiveness of a three year chiropody course in preparing for professional life&lt;/title&gt;&lt;secondary-title&gt;British Journal of Podiatric Medicine&lt;/secondary-title&gt;&lt;/titles&gt;&lt;pages&gt;194-201&lt;/pages&gt;&lt;volume&gt;44&lt;/volume&gt;&lt;number&gt;9&lt;/number&gt;&lt;dates&gt;&lt;year&gt;1989&lt;/year&gt;&lt;/dates&gt;&lt;urls&gt;&lt;/urls&gt;&lt;/record&gt;&lt;/Cite&gt;&lt;/EndNote&gt;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(8)</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who looked at the behaviour new graduates discovering only 11% had sought any form of CPD since registration. </w:t>
      </w:r>
    </w:p>
    <w:p w14:paraId="27C00751" w14:textId="597C5CF5" w:rsidR="00EB03BB" w:rsidRPr="00401EB9"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Latterly, in 1998, a national survey of 300 chiropodists and podiatrists suggested that CPD should be more rigidly enforced. Although the Council for the Professions Supplementary to medicine</w:t>
      </w:r>
      <w:r w:rsidR="00701ABB" w:rsidRPr="00401EB9">
        <w:rPr>
          <w:rFonts w:ascii="Times New Roman" w:hAnsi="Times New Roman" w:cs="Times New Roman"/>
          <w:sz w:val="24"/>
          <w:szCs w:val="24"/>
        </w:rPr>
        <w:t xml:space="preserve"> (CPSM)</w:t>
      </w:r>
      <w:r w:rsidRPr="00401EB9">
        <w:rPr>
          <w:rFonts w:ascii="Times New Roman" w:hAnsi="Times New Roman" w:cs="Times New Roman"/>
          <w:sz w:val="24"/>
          <w:szCs w:val="24"/>
        </w:rPr>
        <w:t xml:space="preserve"> had no powers under the 1960 Act, it was suggested that the professional body should take more responsibility for ensuring its members undertook this activity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&lt;EndNote&gt;&lt;Cite&gt;&lt;Author&gt;Pavey&lt;/Author&gt;&lt;Year&gt;1998&lt;/Year&gt;&lt;RecNum&gt;384&lt;/RecNum&gt;&lt;DisplayText&gt;(9)&lt;/DisplayText&gt;&lt;record&gt;&lt;rec-number&gt;384&lt;/rec-number&gt;&lt;foreign-keys&gt;&lt;key app="EN" db-id="fzz9d0rpavsew8eddatp22x6fewta0rvpapz" timestamp="0"&gt;384&lt;/key&gt;&lt;/foreign-keys&gt;&lt;ref-type name="Journal Article"&gt;17&lt;/ref-type&gt;&lt;contributors&gt;&lt;authors&gt;&lt;author&gt;Pavey, M&lt;/author&gt;&lt;/authors&gt;&lt;/contributors&gt;&lt;titles&gt;&lt;title&gt;Continuing professional development in the podiatry profession&lt;/title&gt;&lt;secondary-title&gt;British Journal of Podiatry&lt;/secondary-title&gt;&lt;/titles&gt;&lt;periodical&gt;&lt;full-title&gt;British Journal of Podiatry&lt;/full-title&gt;&lt;abbr-1&gt;Br. J. Pod.&lt;/abbr-1&gt;&lt;abbr-2&gt;Br J Pod&lt;/abbr-2&gt;&lt;/periodical&gt;&lt;pages&gt;91-97&lt;/pages&gt;&lt;volume&gt;1&lt;/volume&gt;&lt;number&gt;3&lt;/number&gt;&lt;dates&gt;&lt;year&gt;1998&lt;/year&gt;&lt;/dates&gt;&lt;urls&gt;&lt;/urls&gt;&lt;/record&gt;&lt;/Cite&gt;&lt;/EndNote&gt;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(9)</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this view was shared by delegates at the Society’s Annual Conference in Dublin (1999)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&lt;EndNote&gt;&lt;Cite&gt;&lt;Author&gt;Potter&lt;/Author&gt;&lt;Year&gt;2002&lt;/Year&gt;&lt;RecNum&gt;3818&lt;/RecNum&gt;&lt;DisplayText&gt;(10)&lt;/DisplayText&gt;&lt;record&gt;&lt;rec-number&gt;3818&lt;/rec-number&gt;&lt;foreign-keys&gt;&lt;key app="EN" db-id="fzz9d0rpavsew8eddatp22x6fewta0rvpapz" timestamp="0"&gt;3818&lt;/key&gt;&lt;/foreign-keys&gt;&lt;ref-type name="Journal Article"&gt;17&lt;/ref-type&gt;&lt;contributors&gt;&lt;authors&gt;&lt;author&gt;Potter, M J&lt;/author&gt;&lt;/authors&gt;&lt;/contributors&gt;&lt;titles&gt;&lt;title&gt;Making progress with CPD and beyond (Editorial)&lt;/title&gt;&lt;secondary-title&gt;British Journal of Podiatry&lt;/secondary-title&gt;&lt;/titles&gt;&lt;periodical&gt;&lt;full-title&gt;British Journal of Podiatry&lt;/full-title&gt;&lt;abbr-1&gt;Br. J. Pod.&lt;/abbr-1&gt;&lt;abbr-2&gt;Br J Pod&lt;/abbr-2&gt;&lt;/periodical&gt;&lt;pages&gt;3&lt;/pages&gt;&lt;volume&gt;5&lt;/volume&gt;&lt;number&gt;1&lt;/number&gt;&lt;dates&gt;&lt;year&gt;2002&lt;/year&gt;&lt;/dates&gt;&lt;urls&gt;&lt;/urls&gt;&lt;/record&gt;&lt;/Cite&gt;&lt;/EndNote&gt;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(10)</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w:t>
      </w:r>
    </w:p>
    <w:p w14:paraId="5AF346D0" w14:textId="05EEB22A" w:rsidR="00FA7162" w:rsidRPr="00401EB9"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National surveys of members also </w:t>
      </w:r>
      <w:r w:rsidR="00030D48" w:rsidRPr="00401EB9">
        <w:rPr>
          <w:rFonts w:ascii="Times New Roman" w:hAnsi="Times New Roman" w:cs="Times New Roman"/>
          <w:sz w:val="24"/>
          <w:szCs w:val="24"/>
        </w:rPr>
        <w:t>concurred strong</w:t>
      </w:r>
      <w:r w:rsidRPr="00401EB9">
        <w:rPr>
          <w:rFonts w:ascii="Times New Roman" w:hAnsi="Times New Roman" w:cs="Times New Roman"/>
          <w:sz w:val="24"/>
          <w:szCs w:val="24"/>
        </w:rPr>
        <w:t xml:space="preserve"> support for CPD initiative </w:t>
      </w:r>
      <w:r w:rsidR="00F24197" w:rsidRPr="00401EB9">
        <w:rPr>
          <w:rFonts w:ascii="Times New Roman" w:hAnsi="Times New Roman" w:cs="Times New Roman"/>
          <w:sz w:val="24"/>
          <w:szCs w:val="24"/>
        </w:rPr>
        <w:fldChar w:fldCharType="begin">
          <w:fldData xml:space="preserve">PEVuZE5vdGU+PENpdGU+PEF1dGhvcj5CcmlzdG93PC9BdXRob3I+PFllYXI+MjAwMTwvWWVhcj48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</w:fldData>
        </w:fldChar>
      </w:r>
      <w:r w:rsidR="00F24197" w:rsidRPr="00401EB9">
        <w:rPr>
          <w:rFonts w:ascii="Times New Roman" w:hAnsi="Times New Roman" w:cs="Times New Roman"/>
          <w:sz w:val="24"/>
          <w:szCs w:val="24"/>
        </w:rPr>
        <w:instrText xml:space="preserve"> ADDIN EN.CITE </w:instrText>
      </w:r>
      <w:r w:rsidR="00F24197" w:rsidRPr="00401EB9">
        <w:rPr>
          <w:rFonts w:ascii="Times New Roman" w:hAnsi="Times New Roman" w:cs="Times New Roman"/>
          <w:sz w:val="24"/>
          <w:szCs w:val="24"/>
        </w:rPr>
        <w:fldChar w:fldCharType="begin">
          <w:fldData xml:space="preserve">PEVuZE5vdGU+PENpdGU+PEF1dGhvcj5CcmlzdG93PC9BdXRob3I+PFllYXI+MjAwMTwvWWVhcj48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</w:fldData>
        </w:fldChar>
      </w:r>
      <w:r w:rsidR="00F24197" w:rsidRPr="00401EB9">
        <w:rPr>
          <w:rFonts w:ascii="Times New Roman" w:hAnsi="Times New Roman" w:cs="Times New Roman"/>
          <w:sz w:val="24"/>
          <w:szCs w:val="24"/>
        </w:rPr>
        <w:instrText xml:space="preserve"> ADDIN EN.CITE.DATA </w:instrText>
      </w:r>
      <w:r w:rsidR="00F24197" w:rsidRPr="00401EB9">
        <w:rPr>
          <w:rFonts w:ascii="Times New Roman" w:hAnsi="Times New Roman" w:cs="Times New Roman"/>
          <w:sz w:val="24"/>
          <w:szCs w:val="24"/>
        </w:rPr>
      </w:r>
      <w:r w:rsidR="00F24197" w:rsidRPr="00401EB9">
        <w:rPr>
          <w:rFonts w:ascii="Times New Roman" w:hAnsi="Times New Roman" w:cs="Times New Roman"/>
          <w:sz w:val="24"/>
          <w:szCs w:val="24"/>
        </w:rPr>
        <w:fldChar w:fldCharType="end"/>
      </w:r>
      <w:r w:rsidR="00F24197" w:rsidRPr="00401EB9">
        <w:rPr>
          <w:rFonts w:ascii="Times New Roman" w:hAnsi="Times New Roman" w:cs="Times New Roman"/>
          <w:sz w:val="24"/>
          <w:szCs w:val="24"/>
        </w:rPr>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(9, 11, 12)</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although considerable dissent was noted in the correspondence pages of the professional journals when the issue of mandatory enforcement was suggested through the podiatry press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&lt;EndNote&gt;&lt;Cite&gt;&lt;Author&gt;Editorial&lt;/Author&gt;&lt;Year&gt;2000&lt;/Year&gt;&lt;RecNum&gt;3888&lt;/RecNum&gt;&lt;DisplayText&gt;(13)&lt;/DisplayText&gt;&lt;record&gt;&lt;rec-number&gt;3888&lt;/rec-number&gt;&lt;foreign-keys&gt;&lt;key app="EN" db-id="fzz9d0rpavsew8eddatp22x6fewta0rvpapz" timestamp="0"&gt;3888&lt;/key&gt;&lt;/foreign-keys&gt;&lt;ref-type name="Journal Article"&gt;17&lt;/ref-type&gt;&lt;contributors&gt;&lt;authors&gt;&lt;author&gt;Editorial&lt;/author&gt;&lt;/authors&gt;&lt;/contributors&gt;&lt;titles&gt;&lt;title&gt;CPD - The way ahead&lt;/title&gt;&lt;secondary-title&gt;Podiatry Now&lt;/secondary-title&gt;&lt;/titles&gt;&lt;periodical&gt;&lt;full-title&gt;Podiatry Now&lt;/full-title&gt;&lt;/periodical&gt;&lt;pages&gt;50&lt;/pages&gt;&lt;volume&gt;3&lt;/volume&gt;&lt;number&gt;2&lt;/number&gt;&lt;dates&gt;&lt;year&gt;2000&lt;/year&gt;&lt;/dates&gt;&lt;urls&gt;&lt;/urls&gt;&lt;/record&gt;&lt;/Cite&gt;&lt;/EndNote&gt;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(13)</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w:t>
      </w:r>
      <w:r w:rsidR="00366282" w:rsidRPr="00401EB9">
        <w:rPr>
          <w:rFonts w:ascii="Times New Roman" w:hAnsi="Times New Roman" w:cs="Times New Roman"/>
          <w:sz w:val="24"/>
          <w:szCs w:val="24"/>
        </w:rPr>
        <w:t xml:space="preserve"> </w:t>
      </w:r>
      <w:r w:rsidR="00701ABB" w:rsidRPr="00401EB9">
        <w:rPr>
          <w:rFonts w:ascii="Times New Roman" w:hAnsi="Times New Roman" w:cs="Times New Roman"/>
          <w:sz w:val="24"/>
          <w:szCs w:val="24"/>
        </w:rPr>
        <w:t>P</w:t>
      </w:r>
      <w:r w:rsidR="00366282" w:rsidRPr="00401EB9">
        <w:rPr>
          <w:rFonts w:ascii="Times New Roman" w:hAnsi="Times New Roman" w:cs="Times New Roman"/>
          <w:sz w:val="24"/>
          <w:szCs w:val="24"/>
        </w:rPr>
        <w:t xml:space="preserve">ractitioners at that time voiced negative opinions to the idea of mandatory CPD stating that time away from practice was costly and offered little in the way of useful knowledge to enhance their businesses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&lt;EndNote&gt;&lt;Cite&gt;&lt;Author&gt;Powell&lt;/Author&gt;&lt;Year&gt;1990&lt;/Year&gt;&lt;RecNum&gt;8303&lt;/RecNum&gt;&lt;DisplayText&gt;(14, 15)&lt;/DisplayText&gt;&lt;record&gt;&lt;rec-number&gt;8303&lt;/rec-number&gt;&lt;foreign-keys&gt;&lt;key app="EN" db-id="fzz9d0rpavsew8eddatp22x6fewta0rvpapz" timestamp="1563951707"&gt;8303&lt;/key&gt;&lt;/foreign-keys&gt;&lt;ref-type name="Journal Article"&gt;17&lt;/ref-type&gt;&lt;contributors&gt;&lt;authors&gt;&lt;author&gt;Powell, J&lt;/author&gt;&lt;/authors&gt;&lt;/contributors&gt;&lt;titles&gt;&lt;title&gt;Letter to the editor&lt;/title&gt;&lt;secondary-title&gt;Search&lt;/secondary-title&gt;&lt;/titles&gt;&lt;periodical&gt;&lt;full-title&gt;Search&lt;/full-title&gt;&lt;/periodical&gt;&lt;pages&gt;8&lt;/pages&gt;&lt;number&gt;90&lt;/number&gt;&lt;dates&gt;&lt;year&gt;1990&lt;/year&gt;&lt;/dates&gt;&lt;urls&gt;&lt;/urls&gt;&lt;/record&gt;&lt;/Cite&gt;&lt;Cite&gt;&lt;Author&gt;Arnold&lt;/Author&gt;&lt;Year&gt;1990&lt;/Year&gt;&lt;RecNum&gt;8304&lt;/RecNum&gt;&lt;record&gt;&lt;rec-number&gt;8304&lt;/rec-number&gt;&lt;foreign-keys&gt;&lt;key app="EN" db-id="fzz9d0rpavsew8eddatp22x6fewta0rvpapz" timestamp="1563951746"&gt;8304&lt;/key&gt;&lt;/foreign-keys&gt;&lt;ref-type name="Journal Article"&gt;17&lt;/ref-type&gt;&lt;contributors&gt;&lt;authors&gt;&lt;author&gt;Arnold, L&lt;/author&gt;&lt;/authors&gt;&lt;/contributors&gt;&lt;titles&gt;&lt;title&gt;Letter to the editor&lt;/title&gt;&lt;secondary-title&gt;Search&lt;/secondary-title&gt;&lt;/titles&gt;&lt;periodical&gt;&lt;full-title&gt;Search&lt;/full-title&gt;&lt;/periodical&gt;&lt;pages&gt;9&lt;/pages&gt;&lt;number&gt;90&lt;/number&gt;&lt;dates&gt;&lt;year&gt;1990&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(14, 15)</w:t>
      </w:r>
      <w:r w:rsidR="00F24197" w:rsidRPr="00401EB9">
        <w:rPr>
          <w:rFonts w:ascii="Times New Roman" w:hAnsi="Times New Roman" w:cs="Times New Roman"/>
          <w:sz w:val="24"/>
          <w:szCs w:val="24"/>
        </w:rPr>
        <w:fldChar w:fldCharType="end"/>
      </w:r>
      <w:r w:rsidR="00366282" w:rsidRPr="00401EB9">
        <w:rPr>
          <w:rFonts w:ascii="Times New Roman" w:hAnsi="Times New Roman" w:cs="Times New Roman"/>
          <w:sz w:val="24"/>
          <w:szCs w:val="24"/>
        </w:rPr>
        <w:t>.</w:t>
      </w:r>
      <w:r w:rsidR="00A947AB" w:rsidRPr="00401EB9">
        <w:rPr>
          <w:rFonts w:ascii="Times New Roman" w:hAnsi="Times New Roman" w:cs="Times New Roman"/>
          <w:sz w:val="24"/>
          <w:szCs w:val="24"/>
        </w:rPr>
        <w:t xml:space="preserve"> This was counter balanced with opposing views, </w:t>
      </w:r>
      <w:r w:rsidR="00550B61" w:rsidRPr="00401EB9">
        <w:rPr>
          <w:rFonts w:ascii="Times New Roman" w:hAnsi="Times New Roman" w:cs="Times New Roman"/>
          <w:sz w:val="24"/>
          <w:szCs w:val="24"/>
        </w:rPr>
        <w:t xml:space="preserve">fully </w:t>
      </w:r>
      <w:r w:rsidR="00A947AB" w:rsidRPr="00401EB9">
        <w:rPr>
          <w:rFonts w:ascii="Times New Roman" w:hAnsi="Times New Roman" w:cs="Times New Roman"/>
          <w:sz w:val="24"/>
          <w:szCs w:val="24"/>
        </w:rPr>
        <w:t xml:space="preserve">supporting CPD at this time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&lt;EndNote&gt;&lt;Cite&gt;&lt;Author&gt;Tollafield&lt;/Author&gt;&lt;Year&gt;1997&lt;/Year&gt;&lt;RecNum&gt;8056&lt;/RecNum&gt;&lt;DisplayText&gt;(16, 17)&lt;/DisplayText&gt;&lt;record&gt;&lt;rec-number&gt;8056&lt;/rec-number&gt;&lt;foreign-keys&gt;&lt;key app="EN" db-id="fzz9d0rpavsew8eddatp22x6fewta0rvpapz" timestamp="1552827263"&gt;8056&lt;/key&gt;&lt;/foreign-keys&gt;&lt;ref-type name="Journal Article"&gt;17&lt;/ref-type&gt;&lt;contributors&gt;&lt;authors&gt;&lt;author&gt;Tollafield, D R&lt;/author&gt;&lt;/authors&gt;&lt;/contributors&gt;&lt;titles&gt;&lt;title&gt;Letter to the editor&lt;/title&gt;&lt;secondary-title&gt;Search&lt;/secondary-title&gt;&lt;/titles&gt;&lt;periodical&gt;&lt;full-title&gt;Search&lt;/full-title&gt;&lt;/periodical&gt;&lt;pages&gt;5&lt;/pages&gt;&lt;number&gt;92&lt;/number&gt;&lt;dates&gt;&lt;year&gt;1997&lt;/year&gt;&lt;/dates&gt;&lt;urls&gt;&lt;/urls&gt;&lt;/record&gt;&lt;/Cite&gt;&lt;Cite&gt;&lt;Author&gt;Hargrave&lt;/Author&gt;&lt;Year&gt;1997&lt;/Year&gt;&lt;RecNum&gt;8055&lt;/RecNum&gt;&lt;record&gt;&lt;rec-number&gt;8055&lt;/rec-number&gt;&lt;foreign-keys&gt;&lt;key app="EN" db-id="fzz9d0rpavsew8eddatp22x6fewta0rvpapz" timestamp="1552827226"&gt;8055&lt;/key&gt;&lt;/foreign-keys&gt;&lt;ref-type name="Journal Article"&gt;17&lt;/ref-type&gt;&lt;contributors&gt;&lt;authors&gt;&lt;author&gt;Hargrave, J&lt;/author&gt;&lt;/authors&gt;&lt;/contributors&gt;&lt;titles&gt;&lt;title&gt;Letter to the Editor&lt;/title&gt;&lt;secondary-title&gt;Search&lt;/secondary-title&gt;&lt;/titles&gt;&lt;periodical&gt;&lt;full-title&gt;Search&lt;/full-title&gt;&lt;/periodical&gt;&lt;pages&gt;5&lt;/pages&gt;&lt;number&gt;92&lt;/number&gt;&lt;dates&gt;&lt;year&gt;1997&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(16, 17)</w:t>
      </w:r>
      <w:r w:rsidR="00F24197" w:rsidRPr="00401EB9">
        <w:rPr>
          <w:rFonts w:ascii="Times New Roman" w:hAnsi="Times New Roman" w:cs="Times New Roman"/>
          <w:sz w:val="24"/>
          <w:szCs w:val="24"/>
        </w:rPr>
        <w:fldChar w:fldCharType="end"/>
      </w:r>
      <w:r w:rsidR="00550B61" w:rsidRPr="00401EB9">
        <w:rPr>
          <w:rFonts w:ascii="Times New Roman" w:hAnsi="Times New Roman" w:cs="Times New Roman"/>
          <w:sz w:val="24"/>
          <w:szCs w:val="24"/>
        </w:rPr>
        <w:t xml:space="preserve">. </w:t>
      </w:r>
      <w:r w:rsidR="00701ABB" w:rsidRPr="00401EB9">
        <w:rPr>
          <w:rFonts w:ascii="Times New Roman" w:hAnsi="Times New Roman" w:cs="Times New Roman"/>
          <w:sz w:val="24"/>
          <w:szCs w:val="24"/>
        </w:rPr>
        <w:t xml:space="preserve">As Borthwick and Vernon reported much discussion was seen on the </w:t>
      </w:r>
      <w:r w:rsidR="00B61EA5" w:rsidRPr="00401EB9">
        <w:rPr>
          <w:rFonts w:ascii="Times New Roman" w:hAnsi="Times New Roman" w:cs="Times New Roman"/>
          <w:sz w:val="24"/>
          <w:szCs w:val="24"/>
        </w:rPr>
        <w:t>letter’s</w:t>
      </w:r>
      <w:r w:rsidR="00701ABB" w:rsidRPr="00401EB9">
        <w:rPr>
          <w:rFonts w:ascii="Times New Roman" w:hAnsi="Times New Roman" w:cs="Times New Roman"/>
          <w:sz w:val="24"/>
          <w:szCs w:val="24"/>
        </w:rPr>
        <w:t xml:space="preserve"> pages of podiatry journals at this time with over 20 letters on this topic being published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&lt;EndNote&gt;&lt;Cite&gt;&lt;Author&gt;Borthwick&lt;/Author&gt;&lt;Year&gt;2002&lt;/Year&gt;&lt;RecNum&gt;3889&lt;/RecNum&gt;&lt;DisplayText&gt;(18)&lt;/DisplayText&gt;&lt;record&gt;&lt;rec-number&gt;3889&lt;/rec-number&gt;&lt;foreign-keys&gt;&lt;key app="EN" db-id="fzz9d0rpavsew8eddatp22x6fewta0rvpapz" timestamp="0"&gt;3889&lt;/key&gt;&lt;/foreign-keys&gt;&lt;ref-type name="Journal Article"&gt;17&lt;/ref-type&gt;&lt;contributors&gt;&lt;authors&gt;&lt;author&gt;Borthwick, Alan M&lt;/author&gt;&lt;author&gt;Vernon, Wesley&lt;/author&gt;&lt;/authors&gt;&lt;/contributors&gt;&lt;titles&gt;&lt;title&gt;Continuing professional development in podiatry:A needs analysis study&lt;/title&gt;&lt;secondary-title&gt;British Journal of Podiatry&lt;/secondary-title&gt;&lt;/titles&gt;&lt;periodical&gt;&lt;full-title&gt;British Journal of Podiatry&lt;/full-title&gt;&lt;abbr-1&gt;Br. J. Pod.&lt;/abbr-1&gt;&lt;abbr-2&gt;Br J Pod&lt;/abbr-2&gt;&lt;/periodical&gt;&lt;pages&gt;73-81&lt;/pages&gt;&lt;volume&gt;5&lt;/volume&gt;&lt;number&gt;3&lt;/number&gt;&lt;dates&gt;&lt;year&gt;2002&lt;/year&gt;&lt;/dates&gt;&lt;urls&gt;&lt;/urls&gt;&lt;/record&gt;&lt;/Cite&gt;&lt;/EndNote&gt;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(18)</w:t>
      </w:r>
      <w:r w:rsidR="00F24197" w:rsidRPr="00401EB9">
        <w:rPr>
          <w:rFonts w:ascii="Times New Roman" w:hAnsi="Times New Roman" w:cs="Times New Roman"/>
          <w:sz w:val="24"/>
          <w:szCs w:val="24"/>
        </w:rPr>
        <w:fldChar w:fldCharType="end"/>
      </w:r>
      <w:r w:rsidR="00701ABB" w:rsidRPr="00401EB9">
        <w:rPr>
          <w:rFonts w:ascii="Times New Roman" w:hAnsi="Times New Roman" w:cs="Times New Roman"/>
          <w:sz w:val="24"/>
          <w:szCs w:val="24"/>
        </w:rPr>
        <w:t xml:space="preserve"> </w:t>
      </w:r>
    </w:p>
    <w:p w14:paraId="41F092A6" w14:textId="77777777" w:rsidR="00FA7162" w:rsidRPr="00401EB9" w:rsidRDefault="00FA7162" w:rsidP="00401EB9">
      <w:pPr>
        <w:ind w:firstLine="221"/>
        <w:jc w:val="both"/>
        <w:rPr>
          <w:rFonts w:ascii="Times New Roman" w:hAnsi="Times New Roman" w:cs="Times New Roman"/>
          <w:sz w:val="24"/>
          <w:szCs w:val="24"/>
        </w:rPr>
      </w:pPr>
    </w:p>
    <w:p w14:paraId="1DBCD8C8" w14:textId="77777777" w:rsidR="00A37E6A" w:rsidRDefault="00A37E6A" w:rsidP="00A37E6A">
      <w:pPr>
        <w:jc w:val="both"/>
        <w:rPr>
          <w:rFonts w:ascii="Times New Roman" w:hAnsi="Times New Roman" w:cs="Times New Roman"/>
          <w:b/>
          <w:sz w:val="24"/>
          <w:szCs w:val="24"/>
        </w:rPr>
      </w:pPr>
    </w:p>
    <w:p w14:paraId="70D524E1" w14:textId="77777777" w:rsidR="00A37E6A" w:rsidRDefault="00A37E6A" w:rsidP="00A37E6A">
      <w:pPr>
        <w:jc w:val="both"/>
        <w:rPr>
          <w:rFonts w:ascii="Times New Roman" w:hAnsi="Times New Roman" w:cs="Times New Roman"/>
          <w:b/>
          <w:sz w:val="24"/>
          <w:szCs w:val="24"/>
        </w:rPr>
      </w:pPr>
    </w:p>
    <w:p w14:paraId="3BF4BCBB" w14:textId="77777777" w:rsidR="00A37E6A" w:rsidRDefault="00A37E6A" w:rsidP="00A37E6A">
      <w:pPr>
        <w:jc w:val="both"/>
        <w:rPr>
          <w:rFonts w:ascii="Times New Roman" w:hAnsi="Times New Roman" w:cs="Times New Roman"/>
          <w:b/>
          <w:sz w:val="24"/>
          <w:szCs w:val="24"/>
        </w:rPr>
      </w:pPr>
    </w:p>
    <w:p w14:paraId="36F9287A" w14:textId="77777777" w:rsidR="00A37E6A" w:rsidRDefault="00A37E6A" w:rsidP="00A37E6A">
      <w:pPr>
        <w:jc w:val="both"/>
        <w:rPr>
          <w:rFonts w:ascii="Times New Roman" w:hAnsi="Times New Roman" w:cs="Times New Roman"/>
          <w:b/>
          <w:sz w:val="24"/>
          <w:szCs w:val="24"/>
        </w:rPr>
      </w:pPr>
    </w:p>
    <w:p w14:paraId="3F72859E" w14:textId="7BC11AE2" w:rsidR="00A37E6A" w:rsidRPr="00A37E6A" w:rsidRDefault="00A37E6A" w:rsidP="00A37E6A">
      <w:pPr>
        <w:pStyle w:val="Heading2"/>
        <w:rPr>
          <w:rFonts w:asciiTheme="minorHAnsi" w:hAnsiTheme="minorHAnsi"/>
          <w:b/>
          <w:color w:val="000000" w:themeColor="text1"/>
        </w:rPr>
      </w:pPr>
      <w:r w:rsidRPr="00A37E6A">
        <w:rPr>
          <w:rFonts w:asciiTheme="minorHAnsi" w:hAnsiTheme="minorHAnsi"/>
          <w:b/>
          <w:color w:val="000000" w:themeColor="text1"/>
        </w:rPr>
        <w:lastRenderedPageBreak/>
        <w:t>The Government took an interest</w:t>
      </w:r>
    </w:p>
    <w:p w14:paraId="277CD9ED" w14:textId="77777777" w:rsidR="00A37E6A" w:rsidRDefault="00A37E6A" w:rsidP="00401EB9">
      <w:pPr>
        <w:ind w:firstLine="221"/>
        <w:jc w:val="both"/>
        <w:rPr>
          <w:rFonts w:ascii="Times New Roman" w:hAnsi="Times New Roman" w:cs="Times New Roman"/>
          <w:sz w:val="24"/>
          <w:szCs w:val="24"/>
        </w:rPr>
      </w:pPr>
    </w:p>
    <w:p w14:paraId="5E5DB026" w14:textId="12500031" w:rsidR="00FA7162" w:rsidRPr="00401EB9"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CPD increasingly came into focus as part of the Governments NHS modernisation agenda which strived to improve the quality of care in the NHS through the introduction of clinical governance and increased professional regulation </w:t>
      </w:r>
      <w:r w:rsidR="00F24197" w:rsidRPr="00401EB9">
        <w:rPr>
          <w:rFonts w:ascii="Times New Roman" w:hAnsi="Times New Roman" w:cs="Times New Roman"/>
          <w:sz w:val="24"/>
          <w:szCs w:val="24"/>
        </w:rPr>
        <w:fldChar w:fldCharType="begin">
          <w:fldData xml:space="preserve">PEVuZE5vdGU+PENpdGU+PEF1dGhvcj5EZXBhcnRtZW50IG9mIEhlYWx0aDwvQXV0aG9yPjxZZWFy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</w:fldData>
        </w:fldChar>
      </w:r>
      <w:r w:rsidR="00F24197" w:rsidRPr="00401EB9">
        <w:rPr>
          <w:rFonts w:ascii="Times New Roman" w:hAnsi="Times New Roman" w:cs="Times New Roman"/>
          <w:sz w:val="24"/>
          <w:szCs w:val="24"/>
        </w:rPr>
        <w:instrText xml:space="preserve"> ADDIN EN.CITE </w:instrText>
      </w:r>
      <w:r w:rsidR="00F24197" w:rsidRPr="00401EB9">
        <w:rPr>
          <w:rFonts w:ascii="Times New Roman" w:hAnsi="Times New Roman" w:cs="Times New Roman"/>
          <w:sz w:val="24"/>
          <w:szCs w:val="24"/>
        </w:rPr>
        <w:fldChar w:fldCharType="begin">
          <w:fldData xml:space="preserve">PEVuZE5vdGU+PENpdGU+PEF1dGhvcj5EZXBhcnRtZW50IG9mIEhlYWx0aDwvQXV0aG9yPjxZZWFy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</w:fldData>
        </w:fldChar>
      </w:r>
      <w:r w:rsidR="00F24197" w:rsidRPr="00401EB9">
        <w:rPr>
          <w:rFonts w:ascii="Times New Roman" w:hAnsi="Times New Roman" w:cs="Times New Roman"/>
          <w:sz w:val="24"/>
          <w:szCs w:val="24"/>
        </w:rPr>
        <w:instrText xml:space="preserve"> ADDIN EN.CITE.DATA </w:instrText>
      </w:r>
      <w:r w:rsidR="00F24197" w:rsidRPr="00401EB9">
        <w:rPr>
          <w:rFonts w:ascii="Times New Roman" w:hAnsi="Times New Roman" w:cs="Times New Roman"/>
          <w:sz w:val="24"/>
          <w:szCs w:val="24"/>
        </w:rPr>
      </w:r>
      <w:r w:rsidR="00F24197" w:rsidRPr="00401EB9">
        <w:rPr>
          <w:rFonts w:ascii="Times New Roman" w:hAnsi="Times New Roman" w:cs="Times New Roman"/>
          <w:sz w:val="24"/>
          <w:szCs w:val="24"/>
        </w:rPr>
        <w:fldChar w:fldCharType="end"/>
      </w:r>
      <w:r w:rsidR="00F24197" w:rsidRPr="00401EB9">
        <w:rPr>
          <w:rFonts w:ascii="Times New Roman" w:hAnsi="Times New Roman" w:cs="Times New Roman"/>
          <w:sz w:val="24"/>
          <w:szCs w:val="24"/>
        </w:rPr>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(19-22)</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This new Government policy was aligned with the report from the Bristol Inquiry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&lt;EndNote&gt;&lt;Cite&gt;&lt;Author&gt;Kennedy&lt;/Author&gt;&lt;Year&gt;2001&lt;/Year&gt;&lt;RecNum&gt;3893&lt;/RecNum&gt;&lt;DisplayText&gt;(23)&lt;/DisplayText&gt;&lt;record&gt;&lt;rec-number&gt;3893&lt;/rec-number&gt;&lt;foreign-keys&gt;&lt;key app="EN" db-id="fzz9d0rpavsew8eddatp22x6fewta0rvpapz" timestamp="0"&gt;3893&lt;/key&gt;&lt;/foreign-keys&gt;&lt;ref-type name="Report"&gt;27&lt;/ref-type&gt;&lt;contributors&gt;&lt;authors&gt;&lt;author&gt;Kennedy, I&lt;/author&gt;&lt;/authors&gt;&lt;tertiary-authors&gt;&lt;author&gt;Bristol Royal Infirmary Inquiry Publication&lt;/author&gt;&lt;/tertiary-authors&gt;&lt;/contributors&gt;&lt;titles&gt;&lt;title&gt;Learning from Bristol:The report of the Public Inquiry into children&amp;apos;s heart surgery at the Bristol Royal Infirmary 1984-1995, CM5207(1)&lt;/title&gt;&lt;/titles&gt;&lt;dates&gt;&lt;year&gt;2001&lt;/year&gt;&lt;/dates&gt;&lt;urls&gt;&lt;/urls&gt;&lt;/record&gt;&lt;/Cite&gt;&lt;/EndNote&gt;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(23)</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which amongst its recommendations stated that “CPD, being fundamental to the quality of care provided to patients, should be compulsory for all healthcare professionals”. </w:t>
      </w:r>
    </w:p>
    <w:p w14:paraId="4B3B992A" w14:textId="0BE69087" w:rsidR="00FA7162"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In response to the Governments agenda, a framework for continuing education was launched by the </w:t>
      </w:r>
      <w:r w:rsidR="00606F08" w:rsidRPr="00401EB9">
        <w:rPr>
          <w:rFonts w:ascii="Times New Roman" w:hAnsi="Times New Roman" w:cs="Times New Roman"/>
          <w:sz w:val="24"/>
          <w:szCs w:val="24"/>
        </w:rPr>
        <w:t>then Society of Chiropodists and Podiatrists (</w:t>
      </w:r>
      <w:r w:rsidRPr="00401EB9">
        <w:rPr>
          <w:rFonts w:ascii="Times New Roman" w:hAnsi="Times New Roman" w:cs="Times New Roman"/>
          <w:sz w:val="24"/>
          <w:szCs w:val="24"/>
        </w:rPr>
        <w:t>SCP</w:t>
      </w:r>
      <w:r w:rsidR="00606F08" w:rsidRPr="00401EB9">
        <w:rPr>
          <w:rFonts w:ascii="Times New Roman" w:hAnsi="Times New Roman" w:cs="Times New Roman"/>
          <w:sz w:val="24"/>
          <w:szCs w:val="24"/>
        </w:rPr>
        <w:t>)</w:t>
      </w:r>
      <w:r w:rsidRPr="00401EB9">
        <w:rPr>
          <w:rFonts w:ascii="Times New Roman" w:hAnsi="Times New Roman" w:cs="Times New Roman"/>
          <w:sz w:val="24"/>
          <w:szCs w:val="24"/>
        </w:rPr>
        <w:t xml:space="preserve"> in early 2001, with a programme of core and general CPD courses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&lt;EndNote&gt;&lt;Cite&gt;&lt;Author&gt;Sabine&lt;/Author&gt;&lt;Year&gt;2001&lt;/Year&gt;&lt;RecNum&gt;3968&lt;/RecNum&gt;&lt;DisplayText&gt;(24, 25)&lt;/DisplayText&gt;&lt;record&gt;&lt;rec-number&gt;3968&lt;/rec-number&gt;&lt;foreign-keys&gt;&lt;key app="EN" db-id="fzz9d0rpavsew8eddatp22x6fewta0rvpapz" timestamp="0"&gt;3968&lt;/key&gt;&lt;/foreign-keys&gt;&lt;ref-type name="Personal Communication"&gt;26&lt;/ref-type&gt;&lt;contributors&gt;&lt;authors&gt;&lt;author&gt;Sabine, Pamela&lt;/author&gt;&lt;/authors&gt;&lt;secondary-authors&gt;&lt;author&gt;Open Letter to Members,&lt;/author&gt;&lt;/secondary-authors&gt;&lt;/contributors&gt;&lt;titles&gt;&lt;title&gt;Continuing Professional Development:Your responsibilities and the Society of Chiropodists &amp;amp; Podiatrists Requirements&lt;/title&gt;&lt;/titles&gt;&lt;dates&gt;&lt;year&gt;2001&lt;/year&gt;&lt;pub-dates&gt;&lt;date&gt;February 2001&lt;/date&gt;&lt;/pub-dates&gt;&lt;/dates&gt;&lt;pub-location&gt;London&lt;/pub-location&gt;&lt;urls&gt;&lt;/urls&gt;&lt;/record&gt;&lt;/Cite&gt;&lt;Cite&gt;&lt;Author&gt;Potter&lt;/Author&gt;&lt;Year&gt;2002&lt;/Year&gt;&lt;RecNum&gt;2889&lt;/RecNum&gt;&lt;record&gt;&lt;rec-number&gt;2889&lt;/rec-number&gt;&lt;foreign-keys&gt;&lt;key app="EN" db-id="fzz9d0rpavsew8eddatp22x6fewta0rvpapz" timestamp="0"&gt;2889&lt;/key&gt;&lt;/foreign-keys&gt;&lt;ref-type name="Journal Article"&gt;17&lt;/ref-type&gt;&lt;contributors&gt;&lt;authors&gt;&lt;author&gt;Potter, Michael&lt;/author&gt;&lt;/authors&gt;&lt;/contributors&gt;&lt;titles&gt;&lt;title&gt;Making progress with CPD and beyond (editorial)&lt;/title&gt;&lt;secondary-title&gt;British Journal of Podiatry&lt;/secondary-title&gt;&lt;/titles&gt;&lt;periodical&gt;&lt;full-title&gt;British Journal of Podiatry&lt;/full-title&gt;&lt;abbr-1&gt;Br. J. Pod.&lt;/abbr-1&gt;&lt;abbr-2&gt;Br J Pod&lt;/abbr-2&gt;&lt;/periodical&gt;&lt;pages&gt;3&lt;/pages&gt;&lt;volume&gt;5&lt;/volume&gt;&lt;number&gt;1&lt;/number&gt;&lt;dates&gt;&lt;year&gt;2002&lt;/year&gt;&lt;/dates&gt;&lt;urls&gt;&lt;/urls&gt;&lt;/record&gt;&lt;/Cite&gt;&lt;/EndNote&gt;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(24, 25)</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The CPD system required members to engage in a minimum of 30 hours of CPD activity per annum with activities such as:</w:t>
      </w:r>
    </w:p>
    <w:p w14:paraId="3D059EBC" w14:textId="77777777" w:rsidR="00002595" w:rsidRDefault="00002595" w:rsidP="00401EB9">
      <w:pPr>
        <w:ind w:firstLine="22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4"/>
      </w:tblGrid>
      <w:tr w:rsidR="00002595" w14:paraId="3EE254C4" w14:textId="77777777" w:rsidTr="00002595">
        <w:trPr>
          <w:trHeight w:val="1797"/>
        </w:trPr>
        <w:tc>
          <w:tcPr>
            <w:tcW w:w="4874" w:type="dxa"/>
            <w:shd w:val="clear" w:color="auto" w:fill="FBE4D5" w:themeFill="accent2" w:themeFillTint="33"/>
          </w:tcPr>
          <w:p w14:paraId="20577A20" w14:textId="77777777" w:rsidR="00002595" w:rsidRPr="00002595" w:rsidRDefault="00002595" w:rsidP="00002595">
            <w:pPr>
              <w:pStyle w:val="ListParagraph"/>
              <w:numPr>
                <w:ilvl w:val="0"/>
                <w:numId w:val="6"/>
              </w:numPr>
              <w:jc w:val="both"/>
              <w:rPr>
                <w:rFonts w:ascii="Times New Roman" w:hAnsi="Times New Roman" w:cs="Times New Roman"/>
                <w:sz w:val="24"/>
                <w:szCs w:val="24"/>
              </w:rPr>
            </w:pPr>
            <w:r w:rsidRPr="00002595">
              <w:rPr>
                <w:rFonts w:ascii="Times New Roman" w:hAnsi="Times New Roman" w:cs="Times New Roman"/>
                <w:sz w:val="24"/>
                <w:szCs w:val="24"/>
              </w:rPr>
              <w:t>Attending podiatry related conferences and branch meetings</w:t>
            </w:r>
          </w:p>
          <w:p w14:paraId="56F4D42C" w14:textId="77777777" w:rsidR="00002595" w:rsidRPr="00002595" w:rsidRDefault="00002595" w:rsidP="00002595">
            <w:pPr>
              <w:pStyle w:val="ListParagraph"/>
              <w:numPr>
                <w:ilvl w:val="0"/>
                <w:numId w:val="6"/>
              </w:numPr>
              <w:jc w:val="both"/>
              <w:rPr>
                <w:rFonts w:ascii="Times New Roman" w:hAnsi="Times New Roman" w:cs="Times New Roman"/>
                <w:sz w:val="24"/>
                <w:szCs w:val="24"/>
              </w:rPr>
            </w:pPr>
            <w:r w:rsidRPr="00002595">
              <w:rPr>
                <w:rFonts w:ascii="Times New Roman" w:hAnsi="Times New Roman" w:cs="Times New Roman"/>
                <w:sz w:val="24"/>
                <w:szCs w:val="24"/>
              </w:rPr>
              <w:t>Further study in higher education</w:t>
            </w:r>
          </w:p>
          <w:p w14:paraId="097C7ED2" w14:textId="77777777" w:rsidR="00002595" w:rsidRPr="00002595" w:rsidRDefault="00002595" w:rsidP="00002595">
            <w:pPr>
              <w:pStyle w:val="ListParagraph"/>
              <w:numPr>
                <w:ilvl w:val="0"/>
                <w:numId w:val="6"/>
              </w:numPr>
              <w:jc w:val="both"/>
              <w:rPr>
                <w:rFonts w:ascii="Times New Roman" w:hAnsi="Times New Roman" w:cs="Times New Roman"/>
                <w:sz w:val="24"/>
                <w:szCs w:val="24"/>
              </w:rPr>
            </w:pPr>
            <w:r w:rsidRPr="00002595">
              <w:rPr>
                <w:rFonts w:ascii="Times New Roman" w:hAnsi="Times New Roman" w:cs="Times New Roman"/>
                <w:sz w:val="24"/>
                <w:szCs w:val="24"/>
              </w:rPr>
              <w:t>Reading the professional journal</w:t>
            </w:r>
          </w:p>
          <w:p w14:paraId="0819E1CF" w14:textId="77777777" w:rsidR="00002595" w:rsidRPr="00002595" w:rsidRDefault="00002595" w:rsidP="00002595">
            <w:pPr>
              <w:pStyle w:val="ListParagraph"/>
              <w:numPr>
                <w:ilvl w:val="0"/>
                <w:numId w:val="6"/>
              </w:numPr>
              <w:jc w:val="both"/>
              <w:rPr>
                <w:rFonts w:ascii="Times New Roman" w:hAnsi="Times New Roman" w:cs="Times New Roman"/>
                <w:sz w:val="24"/>
                <w:szCs w:val="24"/>
              </w:rPr>
            </w:pPr>
            <w:r w:rsidRPr="00002595">
              <w:rPr>
                <w:rFonts w:ascii="Times New Roman" w:hAnsi="Times New Roman" w:cs="Times New Roman"/>
                <w:sz w:val="24"/>
                <w:szCs w:val="24"/>
              </w:rPr>
              <w:t>Publications of case studies</w:t>
            </w:r>
          </w:p>
          <w:p w14:paraId="06031251" w14:textId="74CA9E3B" w:rsidR="00002595" w:rsidRPr="00002595" w:rsidRDefault="00002595" w:rsidP="00401EB9">
            <w:pPr>
              <w:pStyle w:val="ListParagraph"/>
              <w:numPr>
                <w:ilvl w:val="0"/>
                <w:numId w:val="6"/>
              </w:numPr>
              <w:jc w:val="both"/>
              <w:rPr>
                <w:rFonts w:ascii="Times New Roman" w:hAnsi="Times New Roman" w:cs="Times New Roman"/>
                <w:sz w:val="24"/>
                <w:szCs w:val="24"/>
              </w:rPr>
            </w:pPr>
            <w:r w:rsidRPr="00002595">
              <w:rPr>
                <w:rFonts w:ascii="Times New Roman" w:hAnsi="Times New Roman" w:cs="Times New Roman"/>
                <w:sz w:val="24"/>
                <w:szCs w:val="24"/>
              </w:rPr>
              <w:t>Committee work</w:t>
            </w:r>
          </w:p>
        </w:tc>
      </w:tr>
    </w:tbl>
    <w:p w14:paraId="486FC7A9" w14:textId="77777777" w:rsidR="00FA7162" w:rsidRPr="00401EB9" w:rsidRDefault="00FA7162" w:rsidP="00401EB9">
      <w:pPr>
        <w:ind w:firstLine="221"/>
        <w:jc w:val="both"/>
        <w:rPr>
          <w:rFonts w:ascii="Times New Roman" w:hAnsi="Times New Roman" w:cs="Times New Roman"/>
          <w:sz w:val="24"/>
          <w:szCs w:val="24"/>
        </w:rPr>
      </w:pPr>
    </w:p>
    <w:p w14:paraId="40C6DCE6" w14:textId="0D1F54A8" w:rsidR="004015A8" w:rsidRPr="00401EB9" w:rsidRDefault="00FA716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The launch of the SCP programme was ultimately to pre-empt the establishment of the CPD requirements of the</w:t>
      </w:r>
      <w:r w:rsidR="00606F08" w:rsidRPr="00401EB9">
        <w:rPr>
          <w:rFonts w:ascii="Times New Roman" w:hAnsi="Times New Roman" w:cs="Times New Roman"/>
          <w:sz w:val="24"/>
          <w:szCs w:val="24"/>
        </w:rPr>
        <w:t xml:space="preserve"> then</w:t>
      </w:r>
      <w:r w:rsidRPr="00401EB9">
        <w:rPr>
          <w:rFonts w:ascii="Times New Roman" w:hAnsi="Times New Roman" w:cs="Times New Roman"/>
          <w:sz w:val="24"/>
          <w:szCs w:val="24"/>
        </w:rPr>
        <w:t xml:space="preserve"> Health Professions Council </w:t>
      </w:r>
      <w:r w:rsidR="005C5FD8" w:rsidRPr="00401EB9">
        <w:rPr>
          <w:rFonts w:ascii="Times New Roman" w:hAnsi="Times New Roman" w:cs="Times New Roman"/>
          <w:sz w:val="24"/>
          <w:szCs w:val="24"/>
        </w:rPr>
        <w:t xml:space="preserve">(HPC) </w:t>
      </w:r>
      <w:r w:rsidRPr="00401EB9">
        <w:rPr>
          <w:rFonts w:ascii="Times New Roman" w:hAnsi="Times New Roman" w:cs="Times New Roman"/>
          <w:sz w:val="24"/>
          <w:szCs w:val="24"/>
        </w:rPr>
        <w:t xml:space="preserve">in 2005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&lt;EndNote&gt;&lt;Cite&gt;&lt;Author&gt;Bristow&lt;/Author&gt;&lt;Year&gt;2010&lt;/Year&gt;&lt;RecNum&gt;3905&lt;/RecNum&gt;&lt;DisplayText&gt;(26)&lt;/DisplayText&gt;&lt;record&gt;&lt;rec-number&gt;3905&lt;/rec-number&gt;&lt;foreign-keys&gt;&lt;key app="EN" db-id="fzz9d0rpavsew8eddatp22x6fewta0rvpapz" timestamp="0"&gt;3905&lt;/key&gt;&lt;/foreign-keys&gt;&lt;ref-type name="Journal Article"&gt;17&lt;/ref-type&gt;&lt;contributors&gt;&lt;authors&gt;&lt;author&gt;Bristow, I&lt;/author&gt;&lt;/authors&gt;&lt;/contributors&gt;&lt;titles&gt;&lt;title&gt;A tribute to Mike Potter, former Dean, Faculty of Podiatric Medicine and General Practice&lt;/title&gt;&lt;secondary-title&gt;Podiatry Now&lt;/secondary-title&gt;&lt;/titles&gt;&lt;periodical&gt;&lt;full-title&gt;Podiatry Now&lt;/full-title&gt;&lt;/periodical&gt;&lt;pages&gt;22&lt;/pages&gt;&lt;volume&gt;13&lt;/volume&gt;&lt;number&gt;1&lt;/number&gt;&lt;dates&gt;&lt;year&gt;2010&lt;/year&gt;&lt;/dates&gt;&lt;urls&gt;&lt;/urls&gt;&lt;/record&gt;&lt;/Cite&gt;&lt;/EndNote&gt;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(26)</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xml:space="preserve">. Although the previous regulatory body, The Council for the Professions Supplementary to Medicine had no legislative powers to enforce mandatory CPD, the HPC did and brought in a legal requirement for registrants of its professions to undertake CPD activities </w:t>
      </w:r>
      <w:r w:rsidR="00B61EA5" w:rsidRPr="00401EB9">
        <w:rPr>
          <w:rFonts w:ascii="Times New Roman" w:hAnsi="Times New Roman" w:cs="Times New Roman"/>
          <w:sz w:val="24"/>
          <w:szCs w:val="24"/>
        </w:rPr>
        <w:t>beginning on</w:t>
      </w:r>
      <w:r w:rsidRPr="00401EB9">
        <w:rPr>
          <w:rFonts w:ascii="Times New Roman" w:hAnsi="Times New Roman" w:cs="Times New Roman"/>
          <w:sz w:val="24"/>
          <w:szCs w:val="24"/>
        </w:rPr>
        <w:t xml:space="preserve"> July 1st 2006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&lt;EndNote&gt;&lt;Cite&gt;&lt;Author&gt;Health Professions Council&lt;/Author&gt;&lt;Year&gt;2005&lt;/Year&gt;&lt;RecNum&gt;3907&lt;/RecNum&gt;&lt;DisplayText&gt;(27, 28)&lt;/DisplayText&gt;&lt;record&gt;&lt;rec-number&gt;3907&lt;/rec-number&gt;&lt;foreign-keys&gt;&lt;key app="EN" db-id="fzz9d0rpavsew8eddatp22x6fewta0rvpapz" timestamp="0"&gt;3907&lt;/key&gt;&lt;/foreign-keys&gt;&lt;ref-type name="Web Page"&gt;12&lt;/ref-type&gt;&lt;contributors&gt;&lt;authors&gt;&lt;author&gt;Health Professions Council,&lt;/author&gt;&lt;/authors&gt;&lt;/contributors&gt;&lt;titles&gt;&lt;title&gt;Standards of continuing professional development&lt;/title&gt;&lt;/titles&gt;&lt;number&gt;12th July 2011&lt;/number&gt;&lt;dates&gt;&lt;year&gt;2005&lt;/year&gt;&lt;/dates&gt;&lt;pub-location&gt;London&lt;/pub-location&gt;&lt;publisher&gt;HPC&lt;/publisher&gt;&lt;urls&gt;&lt;related-urls&gt;&lt;url&gt;http://www.hpc-uk.org/aboutregistration/standards/cpd/&lt;/url&gt;&lt;/related-urls&gt;&lt;/urls&gt;&lt;custom1&gt;2011&lt;/custom1&gt;&lt;custom2&gt;12th July&lt;/custom2&gt;&lt;/record&gt;&lt;/Cite&gt;&lt;Cite&gt;&lt;Author&gt;Editorial&lt;/Author&gt;&lt;Year&gt;2006&lt;/Year&gt;&lt;RecNum&gt;3906&lt;/RecNum&gt;&lt;record&gt;&lt;rec-number&gt;3906&lt;/rec-number&gt;&lt;foreign-keys&gt;&lt;key app="EN" db-id="fzz9d0rpavsew8eddatp22x6fewta0rvpapz" timestamp="0"&gt;3906&lt;/key&gt;&lt;/foreign-keys&gt;&lt;ref-type name="Journal Article"&gt;17&lt;/ref-type&gt;&lt;contributors&gt;&lt;authors&gt;&lt;author&gt;Editorial&lt;/author&gt;&lt;/authors&gt;&lt;/contributors&gt;&lt;titles&gt;&lt;title&gt;HPC introduces CPD requirements for podiatrists from July 2006&lt;/title&gt;&lt;secondary-title&gt;Podiatry Now&lt;/secondary-title&gt;&lt;/titles&gt;&lt;periodical&gt;&lt;full-title&gt;Podiatry Now&lt;/full-title&gt;&lt;/periodical&gt;&lt;pages&gt;6&lt;/pages&gt;&lt;volume&gt;9&lt;/volume&gt;&lt;number&gt;7&lt;/number&gt;&lt;dates&gt;&lt;year&gt;2006&lt;/year&gt;&lt;/dates&gt;&lt;urls&gt;&lt;/urls&gt;&lt;/record&gt;&lt;/Cite&gt;&lt;/EndNote&gt;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(27, 28)</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 Its definition of what constituted CPD activity was much wider than that given by the SCP at the time</w:t>
      </w:r>
      <w:r w:rsidR="004015A8" w:rsidRPr="00401EB9">
        <w:rPr>
          <w:rFonts w:ascii="Times New Roman" w:hAnsi="Times New Roman" w:cs="Times New Roman"/>
          <w:sz w:val="24"/>
          <w:szCs w:val="24"/>
        </w:rPr>
        <w:t xml:space="preserve"> and its structure was considerably different.</w:t>
      </w:r>
    </w:p>
    <w:p w14:paraId="50D45186" w14:textId="204E9C3C" w:rsidR="00FA7162" w:rsidRPr="00A37E6A" w:rsidRDefault="000F25A2" w:rsidP="00A37E6A">
      <w:pPr>
        <w:pStyle w:val="Heading1"/>
        <w:rPr>
          <w:rFonts w:asciiTheme="minorHAnsi" w:hAnsiTheme="minorHAnsi"/>
          <w:b/>
          <w:color w:val="000000" w:themeColor="text1"/>
          <w:sz w:val="28"/>
        </w:rPr>
      </w:pPr>
      <w:r w:rsidRPr="00A37E6A">
        <w:rPr>
          <w:rFonts w:asciiTheme="minorHAnsi" w:hAnsiTheme="minorHAnsi"/>
          <w:b/>
          <w:color w:val="000000" w:themeColor="text1"/>
          <w:sz w:val="28"/>
        </w:rPr>
        <w:t xml:space="preserve">The </w:t>
      </w:r>
      <w:r w:rsidR="004015A8" w:rsidRPr="00A37E6A">
        <w:rPr>
          <w:rFonts w:asciiTheme="minorHAnsi" w:hAnsiTheme="minorHAnsi"/>
          <w:b/>
          <w:color w:val="000000" w:themeColor="text1"/>
          <w:sz w:val="28"/>
        </w:rPr>
        <w:t>HPC</w:t>
      </w:r>
      <w:r w:rsidRPr="00A37E6A">
        <w:rPr>
          <w:rFonts w:asciiTheme="minorHAnsi" w:hAnsiTheme="minorHAnsi"/>
          <w:b/>
          <w:color w:val="000000" w:themeColor="text1"/>
          <w:sz w:val="28"/>
        </w:rPr>
        <w:t xml:space="preserve"> &amp; </w:t>
      </w:r>
      <w:r w:rsidR="004015A8" w:rsidRPr="00A37E6A">
        <w:rPr>
          <w:rFonts w:asciiTheme="minorHAnsi" w:hAnsiTheme="minorHAnsi"/>
          <w:b/>
          <w:color w:val="000000" w:themeColor="text1"/>
          <w:sz w:val="28"/>
        </w:rPr>
        <w:t>CPD Requirements</w:t>
      </w:r>
    </w:p>
    <w:p w14:paraId="7014837B" w14:textId="5E04E644" w:rsidR="004015A8" w:rsidRPr="00401EB9" w:rsidRDefault="004015A8" w:rsidP="00401EB9">
      <w:pPr>
        <w:ind w:firstLine="221"/>
        <w:jc w:val="both"/>
        <w:rPr>
          <w:rFonts w:ascii="Times New Roman" w:hAnsi="Times New Roman" w:cs="Times New Roman"/>
          <w:b/>
          <w:bCs/>
          <w:sz w:val="24"/>
          <w:szCs w:val="24"/>
        </w:rPr>
      </w:pPr>
    </w:p>
    <w:p w14:paraId="6FE6FA91" w14:textId="77777777" w:rsidR="00A37E6A" w:rsidRDefault="00B61EA5"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After the formation of the new Health Professions Council,</w:t>
      </w:r>
      <w:r w:rsidR="004015A8" w:rsidRPr="00401EB9">
        <w:rPr>
          <w:rFonts w:ascii="Times New Roman" w:hAnsi="Times New Roman" w:cs="Times New Roman"/>
          <w:sz w:val="24"/>
          <w:szCs w:val="24"/>
        </w:rPr>
        <w:t xml:space="preserve"> a project working with 13 of the Allied Health Professions to develop and verify methods of competence </w:t>
      </w:r>
      <w:r w:rsidR="005C5FD8" w:rsidRPr="00401EB9">
        <w:rPr>
          <w:rFonts w:ascii="Times New Roman" w:hAnsi="Times New Roman" w:cs="Times New Roman"/>
          <w:sz w:val="24"/>
          <w:szCs w:val="24"/>
        </w:rPr>
        <w:t xml:space="preserve">of registrants </w:t>
      </w:r>
      <w:r w:rsidR="004015A8" w:rsidRPr="00401EB9">
        <w:rPr>
          <w:rFonts w:ascii="Times New Roman" w:hAnsi="Times New Roman" w:cs="Times New Roman"/>
          <w:sz w:val="24"/>
          <w:szCs w:val="24"/>
        </w:rPr>
        <w:t>through CPD processes</w:t>
      </w:r>
      <w:r w:rsidRPr="00401EB9">
        <w:rPr>
          <w:rFonts w:ascii="Times New Roman" w:hAnsi="Times New Roman" w:cs="Times New Roman"/>
          <w:sz w:val="24"/>
          <w:szCs w:val="24"/>
        </w:rPr>
        <w:t xml:space="preserve"> was established</w:t>
      </w:r>
      <w:r w:rsidR="004015A8" w:rsidRPr="00401EB9">
        <w:rPr>
          <w:rFonts w:ascii="Times New Roman" w:hAnsi="Times New Roman" w:cs="Times New Roman"/>
          <w:sz w:val="24"/>
          <w:szCs w:val="24"/>
        </w:rPr>
        <w:t xml:space="preserve">. </w:t>
      </w:r>
    </w:p>
    <w:p w14:paraId="22F86FC5" w14:textId="0B2778F3" w:rsidR="00FA7162" w:rsidRPr="00401EB9" w:rsidRDefault="004015A8"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lastRenderedPageBreak/>
        <w:t xml:space="preserve">This was submitted to the Privy Council and approved in 2005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&lt;EndNote&gt;&lt;Cite&gt;&lt;Author&gt;Health Professions Council&lt;/Author&gt;&lt;Year&gt;2006&lt;/Year&gt;&lt;RecNum&gt;8306&lt;/RecNum&gt;&lt;DisplayText&gt;(29)&lt;/DisplayText&gt;&lt;record&gt;&lt;rec-number&gt;8306&lt;/rec-number&gt;&lt;foreign-keys&gt;&lt;key app="EN" db-id="fzz9d0rpavsew8eddatp22x6fewta0rvpapz" timestamp="1563953425"&gt;8306&lt;/key&gt;&lt;/foreign-keys&gt;&lt;ref-type name="Government Document"&gt;46&lt;/ref-type&gt;&lt;contributors&gt;&lt;authors&gt;&lt;author&gt;Health Professions Council,&lt;/author&gt;&lt;/authors&gt;&lt;/contributors&gt;&lt;titles&gt;&lt;title&gt;Your guide to our standards for continuing professional development.&lt;/title&gt;&lt;/titles&gt;&lt;dates&gt;&lt;year&gt;2006&lt;/year&gt;&lt;/dates&gt;&lt;pub-location&gt;London&lt;/pub-location&gt;&lt;urls&gt;&lt;/urls&gt;&lt;/record&gt;&lt;/Cite&gt;&lt;/EndNote&gt;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(29)</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w:t>
      </w:r>
      <w:r w:rsidR="00B45984" w:rsidRPr="00401EB9">
        <w:rPr>
          <w:rFonts w:ascii="Times New Roman" w:hAnsi="Times New Roman" w:cs="Times New Roman"/>
          <w:sz w:val="24"/>
          <w:szCs w:val="24"/>
        </w:rPr>
        <w:t xml:space="preserve"> Essentially, this was to be the basic format of what exists today in terms of </w:t>
      </w:r>
      <w:r w:rsidR="00B61EA5" w:rsidRPr="00401EB9">
        <w:rPr>
          <w:rFonts w:ascii="Times New Roman" w:hAnsi="Times New Roman" w:cs="Times New Roman"/>
          <w:sz w:val="24"/>
          <w:szCs w:val="24"/>
        </w:rPr>
        <w:t xml:space="preserve">the HCPC’s </w:t>
      </w:r>
      <w:r w:rsidR="00B45984" w:rsidRPr="00401EB9">
        <w:rPr>
          <w:rFonts w:ascii="Times New Roman" w:hAnsi="Times New Roman" w:cs="Times New Roman"/>
          <w:sz w:val="24"/>
          <w:szCs w:val="24"/>
        </w:rPr>
        <w:t xml:space="preserve">CPD requirements. Cole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&lt;EndNote&gt;&lt;Cite&gt;&lt;Author&gt;Cole&lt;/Author&gt;&lt;Year&gt;2009&lt;/Year&gt;&lt;RecNum&gt;8307&lt;/RecNum&gt;&lt;DisplayText&gt;(30)&lt;/DisplayText&gt;&lt;record&gt;&lt;rec-number&gt;8307&lt;/rec-number&gt;&lt;foreign-keys&gt;&lt;key app="EN" db-id="fzz9d0rpavsew8eddatp22x6fewta0rvpapz" timestamp="1563954074"&gt;8307&lt;/key&gt;&lt;/foreign-keys&gt;&lt;ref-type name="Thesis"&gt;32&lt;/ref-type&gt;&lt;contributors&gt;&lt;authors&gt;&lt;author&gt;Cole, Mark&lt;/author&gt;&lt;/authors&gt;&lt;/contributors&gt;&lt;titles&gt;&lt;title&gt;The views, experiences and perceptions of podiatric practitioners to continuing professional development (CPD) and the requirement for re-registration.&lt;/title&gt;&lt;secondary-title&gt;Faculty of HEalth Sciences&lt;/secondary-title&gt;&lt;/titles&gt;&lt;volume&gt;MSc&lt;/volume&gt;&lt;dates&gt;&lt;year&gt;2009&lt;/year&gt;&lt;/dates&gt;&lt;publisher&gt;University of Southampton&lt;/publisher&gt;&lt;urls&gt;&lt;/urls&gt;&lt;/record&gt;&lt;/Cite&gt;&lt;/EndNote&gt;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(30)</w:t>
      </w:r>
      <w:r w:rsidR="00F24197" w:rsidRPr="00401EB9">
        <w:rPr>
          <w:rFonts w:ascii="Times New Roman" w:hAnsi="Times New Roman" w:cs="Times New Roman"/>
          <w:sz w:val="24"/>
          <w:szCs w:val="24"/>
        </w:rPr>
        <w:fldChar w:fldCharType="end"/>
      </w:r>
      <w:r w:rsidR="00641155" w:rsidRPr="00401EB9">
        <w:rPr>
          <w:rFonts w:ascii="Times New Roman" w:hAnsi="Times New Roman" w:cs="Times New Roman"/>
          <w:sz w:val="24"/>
          <w:szCs w:val="24"/>
        </w:rPr>
        <w:t xml:space="preserve"> </w:t>
      </w:r>
      <w:r w:rsidR="00B45984" w:rsidRPr="00401EB9">
        <w:rPr>
          <w:rFonts w:ascii="Times New Roman" w:hAnsi="Times New Roman" w:cs="Times New Roman"/>
          <w:sz w:val="24"/>
          <w:szCs w:val="24"/>
        </w:rPr>
        <w:t xml:space="preserve">conducted a qualitative study of podiatrist’s perceptions at the time it was introduced in </w:t>
      </w:r>
      <w:r w:rsidR="000F25A2" w:rsidRPr="00401EB9">
        <w:rPr>
          <w:rFonts w:ascii="Times New Roman" w:hAnsi="Times New Roman" w:cs="Times New Roman"/>
          <w:sz w:val="24"/>
          <w:szCs w:val="24"/>
        </w:rPr>
        <w:t>2006 and</w:t>
      </w:r>
      <w:r w:rsidR="00B45984" w:rsidRPr="00401EB9">
        <w:rPr>
          <w:rFonts w:ascii="Times New Roman" w:hAnsi="Times New Roman" w:cs="Times New Roman"/>
          <w:sz w:val="24"/>
          <w:szCs w:val="24"/>
        </w:rPr>
        <w:t xml:space="preserve"> uncovered how there was a sense of </w:t>
      </w:r>
      <w:r w:rsidR="00B61EA5" w:rsidRPr="00401EB9">
        <w:rPr>
          <w:rFonts w:ascii="Times New Roman" w:hAnsi="Times New Roman" w:cs="Times New Roman"/>
          <w:sz w:val="24"/>
          <w:szCs w:val="24"/>
        </w:rPr>
        <w:t xml:space="preserve">concern but </w:t>
      </w:r>
      <w:r w:rsidR="005C5FD8" w:rsidRPr="00401EB9">
        <w:rPr>
          <w:rFonts w:ascii="Times New Roman" w:hAnsi="Times New Roman" w:cs="Times New Roman"/>
          <w:sz w:val="24"/>
          <w:szCs w:val="24"/>
        </w:rPr>
        <w:t>inevitability</w:t>
      </w:r>
      <w:r w:rsidR="00B45984" w:rsidRPr="00401EB9">
        <w:rPr>
          <w:rFonts w:ascii="Times New Roman" w:hAnsi="Times New Roman" w:cs="Times New Roman"/>
          <w:sz w:val="24"/>
          <w:szCs w:val="24"/>
        </w:rPr>
        <w:t xml:space="preserve"> with its introduction. Despite ambivalence from some practitioners, it was generally accepted </w:t>
      </w:r>
      <w:r w:rsidR="000F25A2" w:rsidRPr="00401EB9">
        <w:rPr>
          <w:rFonts w:ascii="Times New Roman" w:hAnsi="Times New Roman" w:cs="Times New Roman"/>
          <w:sz w:val="24"/>
          <w:szCs w:val="24"/>
        </w:rPr>
        <w:t>by podiatrists</w:t>
      </w:r>
      <w:r w:rsidR="00B61EA5" w:rsidRPr="00401EB9">
        <w:rPr>
          <w:rFonts w:ascii="Times New Roman" w:hAnsi="Times New Roman" w:cs="Times New Roman"/>
          <w:sz w:val="24"/>
          <w:szCs w:val="24"/>
        </w:rPr>
        <w:t xml:space="preserve"> as a necessary step</w:t>
      </w:r>
      <w:r w:rsidR="00641155" w:rsidRPr="00401EB9">
        <w:rPr>
          <w:rFonts w:ascii="Times New Roman" w:hAnsi="Times New Roman" w:cs="Times New Roman"/>
          <w:sz w:val="24"/>
          <w:szCs w:val="24"/>
        </w:rPr>
        <w:t>.</w:t>
      </w:r>
    </w:p>
    <w:p w14:paraId="756C41D6" w14:textId="5526B5D6" w:rsidR="00641155" w:rsidRPr="00401EB9" w:rsidRDefault="00641155" w:rsidP="00401EB9">
      <w:pPr>
        <w:ind w:firstLine="221"/>
        <w:jc w:val="both"/>
        <w:rPr>
          <w:rFonts w:ascii="Times New Roman" w:hAnsi="Times New Roman" w:cs="Times New Roman"/>
          <w:sz w:val="24"/>
          <w:szCs w:val="24"/>
        </w:rPr>
      </w:pPr>
    </w:p>
    <w:p w14:paraId="5A67B1E3" w14:textId="1C414EF0" w:rsidR="00B61EA5" w:rsidRPr="00401EB9" w:rsidRDefault="00B61EA5"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Podiatrists were the first group selected within the HPC to commence collating a record of their CPD.</w:t>
      </w:r>
    </w:p>
    <w:p w14:paraId="73672B3C" w14:textId="364F1582" w:rsidR="00B61EA5" w:rsidRDefault="000F25A2"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F</w:t>
      </w:r>
      <w:r w:rsidR="00641155" w:rsidRPr="00401EB9">
        <w:rPr>
          <w:rFonts w:ascii="Times New Roman" w:hAnsi="Times New Roman" w:cs="Times New Roman"/>
          <w:sz w:val="24"/>
          <w:szCs w:val="24"/>
        </w:rPr>
        <w:t xml:space="preserve">rom July 2006, </w:t>
      </w:r>
      <w:r w:rsidRPr="00401EB9">
        <w:rPr>
          <w:rFonts w:ascii="Times New Roman" w:hAnsi="Times New Roman" w:cs="Times New Roman"/>
          <w:sz w:val="24"/>
          <w:szCs w:val="24"/>
        </w:rPr>
        <w:t xml:space="preserve">the </w:t>
      </w:r>
      <w:r w:rsidR="00641155" w:rsidRPr="00401EB9">
        <w:rPr>
          <w:rFonts w:ascii="Times New Roman" w:hAnsi="Times New Roman" w:cs="Times New Roman"/>
          <w:sz w:val="24"/>
          <w:szCs w:val="24"/>
        </w:rPr>
        <w:t xml:space="preserve">Health Care Professions Council </w:t>
      </w:r>
      <w:r w:rsidRPr="00401EB9">
        <w:rPr>
          <w:rFonts w:ascii="Times New Roman" w:hAnsi="Times New Roman" w:cs="Times New Roman"/>
          <w:sz w:val="24"/>
          <w:szCs w:val="24"/>
        </w:rPr>
        <w:t xml:space="preserve">required </w:t>
      </w:r>
      <w:r w:rsidR="00B61EA5" w:rsidRPr="00401EB9">
        <w:rPr>
          <w:rFonts w:ascii="Times New Roman" w:hAnsi="Times New Roman" w:cs="Times New Roman"/>
          <w:sz w:val="24"/>
          <w:szCs w:val="24"/>
        </w:rPr>
        <w:t xml:space="preserve">podiatrists </w:t>
      </w:r>
      <w:r w:rsidR="00641155" w:rsidRPr="00401EB9">
        <w:rPr>
          <w:rFonts w:ascii="Times New Roman" w:hAnsi="Times New Roman" w:cs="Times New Roman"/>
          <w:sz w:val="24"/>
          <w:szCs w:val="24"/>
        </w:rPr>
        <w:t xml:space="preserve">to maintain a portfolio of all CPD activities for a </w:t>
      </w:r>
      <w:r w:rsidR="00B61EA5" w:rsidRPr="00401EB9">
        <w:rPr>
          <w:rFonts w:ascii="Times New Roman" w:hAnsi="Times New Roman" w:cs="Times New Roman"/>
          <w:sz w:val="24"/>
          <w:szCs w:val="24"/>
        </w:rPr>
        <w:t>two-year</w:t>
      </w:r>
      <w:r w:rsidR="00641155" w:rsidRPr="00401EB9">
        <w:rPr>
          <w:rFonts w:ascii="Times New Roman" w:hAnsi="Times New Roman" w:cs="Times New Roman"/>
          <w:sz w:val="24"/>
          <w:szCs w:val="24"/>
        </w:rPr>
        <w:t xml:space="preserve"> period</w:t>
      </w:r>
      <w:r w:rsidR="005C5FD8" w:rsidRPr="00401EB9">
        <w:rPr>
          <w:rFonts w:ascii="Times New Roman" w:hAnsi="Times New Roman" w:cs="Times New Roman"/>
          <w:sz w:val="24"/>
          <w:szCs w:val="24"/>
        </w:rPr>
        <w:t xml:space="preserve"> (July 2006-2008)</w:t>
      </w:r>
      <w:r w:rsidRPr="00401EB9">
        <w:rPr>
          <w:rFonts w:ascii="Times New Roman" w:hAnsi="Times New Roman" w:cs="Times New Roman"/>
          <w:sz w:val="24"/>
          <w:szCs w:val="24"/>
        </w:rPr>
        <w:t xml:space="preserve">. </w:t>
      </w:r>
      <w:r w:rsidR="005C5FD8" w:rsidRPr="00401EB9">
        <w:rPr>
          <w:rFonts w:ascii="Times New Roman" w:hAnsi="Times New Roman" w:cs="Times New Roman"/>
          <w:sz w:val="24"/>
          <w:szCs w:val="24"/>
        </w:rPr>
        <w:t xml:space="preserve">They were closely </w:t>
      </w:r>
      <w:r w:rsidR="00641155" w:rsidRPr="00401EB9">
        <w:rPr>
          <w:rFonts w:ascii="Times New Roman" w:hAnsi="Times New Roman" w:cs="Times New Roman"/>
          <w:sz w:val="24"/>
          <w:szCs w:val="24"/>
        </w:rPr>
        <w:t>followed by Operating Department Practitioners</w:t>
      </w:r>
      <w:r w:rsidR="00606F08" w:rsidRPr="00401EB9">
        <w:rPr>
          <w:rFonts w:ascii="Times New Roman" w:hAnsi="Times New Roman" w:cs="Times New Roman"/>
          <w:sz w:val="24"/>
          <w:szCs w:val="24"/>
        </w:rPr>
        <w:t xml:space="preserve"> later</w:t>
      </w:r>
      <w:r w:rsidR="00641155" w:rsidRPr="00401EB9">
        <w:rPr>
          <w:rFonts w:ascii="Times New Roman" w:hAnsi="Times New Roman" w:cs="Times New Roman"/>
          <w:sz w:val="24"/>
          <w:szCs w:val="24"/>
        </w:rPr>
        <w:t xml:space="preserve"> in 2006. At the end of the </w:t>
      </w:r>
      <w:r w:rsidRPr="00401EB9">
        <w:rPr>
          <w:rFonts w:ascii="Times New Roman" w:hAnsi="Times New Roman" w:cs="Times New Roman"/>
          <w:sz w:val="24"/>
          <w:szCs w:val="24"/>
        </w:rPr>
        <w:t>two-year</w:t>
      </w:r>
      <w:r w:rsidR="00641155" w:rsidRPr="00401EB9">
        <w:rPr>
          <w:rFonts w:ascii="Times New Roman" w:hAnsi="Times New Roman" w:cs="Times New Roman"/>
          <w:sz w:val="24"/>
          <w:szCs w:val="24"/>
        </w:rPr>
        <w:t xml:space="preserve"> period, following </w:t>
      </w:r>
      <w:r w:rsidRPr="00401EB9">
        <w:rPr>
          <w:rFonts w:ascii="Times New Roman" w:hAnsi="Times New Roman" w:cs="Times New Roman"/>
          <w:sz w:val="24"/>
          <w:szCs w:val="24"/>
        </w:rPr>
        <w:t>biannual</w:t>
      </w:r>
      <w:r w:rsidR="00641155" w:rsidRPr="00401EB9">
        <w:rPr>
          <w:rFonts w:ascii="Times New Roman" w:hAnsi="Times New Roman" w:cs="Times New Roman"/>
          <w:sz w:val="24"/>
          <w:szCs w:val="24"/>
        </w:rPr>
        <w:t xml:space="preserve"> re-registration, in July 2008, 5% of the podiatrists on the HCP register were selected for portfolio assessment. Once selected, the </w:t>
      </w:r>
      <w:r w:rsidR="005C5FD8" w:rsidRPr="00401EB9">
        <w:rPr>
          <w:rFonts w:ascii="Times New Roman" w:hAnsi="Times New Roman" w:cs="Times New Roman"/>
          <w:sz w:val="24"/>
          <w:szCs w:val="24"/>
        </w:rPr>
        <w:t>podiatrist</w:t>
      </w:r>
      <w:r w:rsidR="00641155" w:rsidRPr="00401EB9">
        <w:rPr>
          <w:rFonts w:ascii="Times New Roman" w:hAnsi="Times New Roman" w:cs="Times New Roman"/>
          <w:sz w:val="24"/>
          <w:szCs w:val="24"/>
        </w:rPr>
        <w:t xml:space="preserve"> was mandated by the HPC to provide a written profile of CPD activity demonstrating contiguity with the approved standards within 28 days. HPC assessors judged the CPD profiles against strict assessment criteria and to the extent that the standards were met. </w:t>
      </w:r>
      <w:r w:rsidR="00B61EA5" w:rsidRPr="00401EB9">
        <w:rPr>
          <w:rFonts w:ascii="Times New Roman" w:hAnsi="Times New Roman" w:cs="Times New Roman"/>
          <w:sz w:val="24"/>
          <w:szCs w:val="24"/>
        </w:rPr>
        <w:t>Following the introductory stages, i</w:t>
      </w:r>
      <w:r w:rsidR="00641155" w:rsidRPr="00401EB9">
        <w:rPr>
          <w:rFonts w:ascii="Times New Roman" w:hAnsi="Times New Roman" w:cs="Times New Roman"/>
          <w:sz w:val="24"/>
          <w:szCs w:val="24"/>
        </w:rPr>
        <w:t>n the subsequent</w:t>
      </w:r>
      <w:r w:rsidR="005C5FD8" w:rsidRPr="00401EB9">
        <w:rPr>
          <w:rFonts w:ascii="Times New Roman" w:hAnsi="Times New Roman" w:cs="Times New Roman"/>
          <w:sz w:val="24"/>
          <w:szCs w:val="24"/>
        </w:rPr>
        <w:t xml:space="preserve"> audit</w:t>
      </w:r>
      <w:r w:rsidR="00641155" w:rsidRPr="00401EB9">
        <w:rPr>
          <w:rFonts w:ascii="Times New Roman" w:hAnsi="Times New Roman" w:cs="Times New Roman"/>
          <w:sz w:val="24"/>
          <w:szCs w:val="24"/>
        </w:rPr>
        <w:t xml:space="preserve"> cycles, this was reduced to 2.5% of </w:t>
      </w:r>
      <w:r w:rsidRPr="00401EB9">
        <w:rPr>
          <w:rFonts w:ascii="Times New Roman" w:hAnsi="Times New Roman" w:cs="Times New Roman"/>
          <w:sz w:val="24"/>
          <w:szCs w:val="24"/>
        </w:rPr>
        <w:t>each professional group.</w:t>
      </w:r>
      <w:r w:rsidR="00641155" w:rsidRPr="00401EB9">
        <w:rPr>
          <w:rFonts w:ascii="Times New Roman" w:hAnsi="Times New Roman" w:cs="Times New Roman"/>
          <w:sz w:val="24"/>
          <w:szCs w:val="24"/>
        </w:rPr>
        <w:t xml:space="preserve"> </w:t>
      </w:r>
    </w:p>
    <w:p w14:paraId="53134E08" w14:textId="77777777" w:rsidR="00A37E6A" w:rsidRPr="00401EB9" w:rsidRDefault="00A37E6A" w:rsidP="00401EB9">
      <w:pPr>
        <w:ind w:firstLine="221"/>
        <w:jc w:val="both"/>
        <w:rPr>
          <w:rFonts w:ascii="Times New Roman" w:hAnsi="Times New Roman" w:cs="Times New Roman"/>
          <w:sz w:val="24"/>
          <w:szCs w:val="24"/>
        </w:rPr>
      </w:pPr>
    </w:p>
    <w:p w14:paraId="0F16B66D" w14:textId="38A3D726" w:rsidR="00B61EA5" w:rsidRPr="00A37E6A" w:rsidRDefault="00B61EA5" w:rsidP="00A37E6A">
      <w:pPr>
        <w:pStyle w:val="Heading2"/>
        <w:rPr>
          <w:rFonts w:asciiTheme="minorHAnsi" w:hAnsiTheme="minorHAnsi"/>
          <w:b/>
          <w:color w:val="000000" w:themeColor="text1"/>
        </w:rPr>
      </w:pPr>
      <w:r w:rsidRPr="00A37E6A">
        <w:rPr>
          <w:rFonts w:asciiTheme="minorHAnsi" w:hAnsiTheme="minorHAnsi"/>
          <w:b/>
          <w:color w:val="000000" w:themeColor="text1"/>
        </w:rPr>
        <w:t>So what is CPD, according the HCPC?</w:t>
      </w:r>
    </w:p>
    <w:p w14:paraId="008195DD" w14:textId="065EF696" w:rsidR="00B61EA5" w:rsidRPr="00401EB9" w:rsidRDefault="00B61EA5" w:rsidP="00401EB9">
      <w:pPr>
        <w:ind w:firstLine="221"/>
        <w:jc w:val="both"/>
        <w:rPr>
          <w:rFonts w:ascii="Times New Roman" w:hAnsi="Times New Roman" w:cs="Times New Roman"/>
          <w:b/>
          <w:bCs/>
          <w:sz w:val="24"/>
          <w:szCs w:val="24"/>
        </w:rPr>
      </w:pPr>
    </w:p>
    <w:p w14:paraId="334E4CFD" w14:textId="77777777" w:rsidR="00A37E6A" w:rsidRDefault="00B61EA5"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Curiously, the definition of CPD given by the regulatory HCPC, was in some ways far broader than that considered by the SCP earlier. </w:t>
      </w:r>
      <w:r w:rsidR="00723718" w:rsidRPr="00401EB9">
        <w:rPr>
          <w:rFonts w:ascii="Times New Roman" w:hAnsi="Times New Roman" w:cs="Times New Roman"/>
          <w:sz w:val="24"/>
          <w:szCs w:val="24"/>
        </w:rPr>
        <w:t>T</w:t>
      </w:r>
      <w:r w:rsidRPr="00401EB9">
        <w:rPr>
          <w:rFonts w:ascii="Times New Roman" w:hAnsi="Times New Roman" w:cs="Times New Roman"/>
          <w:sz w:val="24"/>
          <w:szCs w:val="24"/>
        </w:rPr>
        <w:t xml:space="preserve">he HPC defined it as </w:t>
      </w:r>
    </w:p>
    <w:p w14:paraId="4CCC60D5" w14:textId="77777777" w:rsidR="00A37E6A" w:rsidRDefault="00A37E6A" w:rsidP="00401EB9">
      <w:pPr>
        <w:ind w:firstLine="221"/>
        <w:jc w:val="both"/>
        <w:rPr>
          <w:rFonts w:ascii="Times New Roman" w:hAnsi="Times New Roman" w:cs="Times New Roman"/>
          <w:sz w:val="24"/>
          <w:szCs w:val="24"/>
        </w:rPr>
      </w:pPr>
    </w:p>
    <w:p w14:paraId="3F721A1B" w14:textId="0AE376D0" w:rsidR="00A37E6A" w:rsidRPr="00A37E6A" w:rsidRDefault="00B61EA5" w:rsidP="00A37E6A">
      <w:pPr>
        <w:pStyle w:val="IntenseQuote"/>
        <w:spacing w:before="0" w:after="0"/>
        <w:ind w:left="0" w:right="0"/>
        <w:rPr>
          <w:b/>
          <w:color w:val="000000" w:themeColor="text1"/>
        </w:rPr>
      </w:pPr>
      <w:r w:rsidRPr="00A37E6A">
        <w:rPr>
          <w:b/>
          <w:color w:val="000000" w:themeColor="text1"/>
        </w:rPr>
        <w:t xml:space="preserve">the way in which you continue to learn and develop throughout your career so you keep your skills and knowledge up to date and are able to </w:t>
      </w:r>
      <w:r w:rsidR="00A37E6A">
        <w:rPr>
          <w:b/>
          <w:color w:val="000000" w:themeColor="text1"/>
        </w:rPr>
        <w:t>practise safely and effectively</w:t>
      </w:r>
    </w:p>
    <w:p w14:paraId="6AA411DD" w14:textId="77777777" w:rsidR="00A37E6A" w:rsidRDefault="00A37E6A" w:rsidP="00401EB9">
      <w:pPr>
        <w:ind w:firstLine="221"/>
        <w:jc w:val="both"/>
        <w:rPr>
          <w:rFonts w:ascii="Times New Roman" w:hAnsi="Times New Roman" w:cs="Times New Roman"/>
          <w:b/>
          <w:bCs/>
          <w:i/>
          <w:iCs/>
          <w:sz w:val="24"/>
          <w:szCs w:val="24"/>
        </w:rPr>
      </w:pPr>
    </w:p>
    <w:p w14:paraId="644001E6" w14:textId="77777777" w:rsidR="00A37E6A" w:rsidRDefault="00723718" w:rsidP="00401EB9">
      <w:pPr>
        <w:ind w:firstLine="221"/>
        <w:jc w:val="both"/>
        <w:rPr>
          <w:rFonts w:ascii="Times New Roman" w:hAnsi="Times New Roman" w:cs="Times New Roman"/>
          <w:i/>
          <w:iCs/>
          <w:sz w:val="24"/>
          <w:szCs w:val="24"/>
        </w:rPr>
      </w:pPr>
      <w:r w:rsidRPr="00401EB9">
        <w:rPr>
          <w:rFonts w:ascii="Times New Roman" w:hAnsi="Times New Roman" w:cs="Times New Roman"/>
          <w:i/>
          <w:iCs/>
          <w:sz w:val="24"/>
          <w:szCs w:val="24"/>
        </w:rPr>
        <w:t xml:space="preserve"> </w:t>
      </w:r>
      <w:r w:rsidRPr="00401EB9">
        <w:rPr>
          <w:rFonts w:ascii="Times New Roman" w:hAnsi="Times New Roman" w:cs="Times New Roman"/>
          <w:sz w:val="24"/>
          <w:szCs w:val="24"/>
        </w:rPr>
        <w:t>but the definition was not just about formal study and stressed</w:t>
      </w:r>
      <w:r w:rsidRPr="00401EB9">
        <w:rPr>
          <w:rFonts w:ascii="Times New Roman" w:hAnsi="Times New Roman" w:cs="Times New Roman"/>
          <w:i/>
          <w:iCs/>
          <w:sz w:val="24"/>
          <w:szCs w:val="24"/>
        </w:rPr>
        <w:t xml:space="preserve"> </w:t>
      </w:r>
    </w:p>
    <w:p w14:paraId="3AD10204" w14:textId="77777777" w:rsidR="00A37E6A" w:rsidRDefault="00A37E6A" w:rsidP="00401EB9">
      <w:pPr>
        <w:ind w:firstLine="221"/>
        <w:jc w:val="both"/>
        <w:rPr>
          <w:rFonts w:ascii="Times New Roman" w:hAnsi="Times New Roman" w:cs="Times New Roman"/>
          <w:i/>
          <w:iCs/>
          <w:sz w:val="24"/>
          <w:szCs w:val="24"/>
        </w:rPr>
      </w:pPr>
    </w:p>
    <w:p w14:paraId="7F47190F" w14:textId="77777777" w:rsidR="00A37E6A" w:rsidRDefault="00A37E6A" w:rsidP="00401EB9">
      <w:pPr>
        <w:ind w:firstLine="221"/>
        <w:jc w:val="both"/>
        <w:rPr>
          <w:rFonts w:ascii="Times New Roman" w:hAnsi="Times New Roman" w:cs="Times New Roman"/>
          <w:i/>
          <w:iCs/>
          <w:sz w:val="24"/>
          <w:szCs w:val="24"/>
        </w:rPr>
      </w:pPr>
    </w:p>
    <w:p w14:paraId="65994AD5" w14:textId="77777777" w:rsidR="00A37E6A" w:rsidRDefault="00A37E6A" w:rsidP="00401EB9">
      <w:pPr>
        <w:ind w:firstLine="221"/>
        <w:jc w:val="both"/>
        <w:rPr>
          <w:rFonts w:ascii="Times New Roman" w:hAnsi="Times New Roman" w:cs="Times New Roman"/>
          <w:i/>
          <w:iCs/>
          <w:sz w:val="24"/>
          <w:szCs w:val="24"/>
        </w:rPr>
      </w:pPr>
    </w:p>
    <w:p w14:paraId="5351B219" w14:textId="2A210B0D" w:rsidR="00A37E6A" w:rsidRPr="00A37E6A" w:rsidRDefault="00723718" w:rsidP="00A37E6A">
      <w:pPr>
        <w:pStyle w:val="IntenseQuote"/>
        <w:spacing w:before="0" w:after="0"/>
        <w:ind w:left="0" w:right="0"/>
        <w:rPr>
          <w:b/>
          <w:color w:val="000000" w:themeColor="text1"/>
        </w:rPr>
      </w:pPr>
      <w:r w:rsidRPr="00A37E6A">
        <w:rPr>
          <w:b/>
          <w:color w:val="000000" w:themeColor="text1"/>
        </w:rPr>
        <w:lastRenderedPageBreak/>
        <w:t>CPD is not only formal courses but any activity f</w:t>
      </w:r>
      <w:r w:rsidR="00A37E6A" w:rsidRPr="00A37E6A">
        <w:rPr>
          <w:b/>
          <w:color w:val="000000" w:themeColor="text1"/>
        </w:rPr>
        <w:t>rom which you learn and develop</w:t>
      </w:r>
      <w:r w:rsidRPr="00A37E6A">
        <w:rPr>
          <w:b/>
          <w:color w:val="000000" w:themeColor="text1"/>
        </w:rPr>
        <w:t xml:space="preserve"> </w:t>
      </w:r>
      <w:r w:rsidR="00F24197" w:rsidRPr="00A37E6A">
        <w:rPr>
          <w:b/>
          <w:color w:val="000000" w:themeColor="text1"/>
        </w:rPr>
        <w:fldChar w:fldCharType="begin"/>
      </w:r>
      <w:r w:rsidR="00F24197" w:rsidRPr="00A37E6A">
        <w:rPr>
          <w:b/>
          <w:color w:val="000000" w:themeColor="text1"/>
        </w:rPr>
        <w:instrText xml:space="preserve"> ADDIN EN.CITE &lt;EndNote&gt;&lt;Cite&gt;&lt;Author&gt;Health Professions Council&lt;/Author&gt;&lt;Year&gt;2006&lt;/Year&gt;&lt;RecNum&gt;8306&lt;/RecNum&gt;&lt;DisplayText&gt;(29)&lt;/DisplayText&gt;&lt;record&gt;&lt;rec-number&gt;8306&lt;/rec-number&gt;&lt;foreign-keys&gt;&lt;key app="EN" db-id="fzz9d0rpavsew8eddatp22x6fewta0rvpapz" timestamp="1563953425"&gt;8306&lt;/key&gt;&lt;/foreign-keys&gt;&lt;ref-type name="Government Document"&gt;46&lt;/ref-type&gt;&lt;contributors&gt;&lt;authors&gt;&lt;author&gt;Health Professions Council,&lt;/author&gt;&lt;/authors&gt;&lt;/contributors&gt;&lt;titles&gt;&lt;title&gt;Your guide to our standards for continuing professional development.&lt;/title&gt;&lt;/titles&gt;&lt;dates&gt;&lt;year&gt;2006&lt;/year&gt;&lt;/dates&gt;&lt;pub-location&gt;London&lt;/pub-location&gt;&lt;urls&gt;&lt;/urls&gt;&lt;/record&gt;&lt;/Cite&gt;&lt;/EndNote&gt;</w:instrText>
      </w:r>
      <w:r w:rsidR="00F24197" w:rsidRPr="00A37E6A">
        <w:rPr>
          <w:b/>
          <w:color w:val="000000" w:themeColor="text1"/>
        </w:rPr>
        <w:fldChar w:fldCharType="separate"/>
      </w:r>
      <w:r w:rsidR="00F24197" w:rsidRPr="00A37E6A">
        <w:rPr>
          <w:b/>
          <w:noProof/>
          <w:color w:val="000000" w:themeColor="text1"/>
        </w:rPr>
        <w:t>(29)</w:t>
      </w:r>
      <w:r w:rsidR="00F24197" w:rsidRPr="00A37E6A">
        <w:rPr>
          <w:b/>
          <w:color w:val="000000" w:themeColor="text1"/>
        </w:rPr>
        <w:fldChar w:fldCharType="end"/>
      </w:r>
      <w:r w:rsidRPr="00A37E6A">
        <w:rPr>
          <w:b/>
          <w:color w:val="000000" w:themeColor="text1"/>
        </w:rPr>
        <w:t>.</w:t>
      </w:r>
    </w:p>
    <w:p w14:paraId="71DFF7B0" w14:textId="77777777" w:rsidR="00A37E6A" w:rsidRDefault="00A37E6A" w:rsidP="00401EB9">
      <w:pPr>
        <w:ind w:firstLine="221"/>
        <w:jc w:val="both"/>
        <w:rPr>
          <w:rFonts w:ascii="Times New Roman" w:hAnsi="Times New Roman" w:cs="Times New Roman"/>
          <w:i/>
          <w:iCs/>
          <w:sz w:val="24"/>
          <w:szCs w:val="24"/>
        </w:rPr>
      </w:pPr>
    </w:p>
    <w:p w14:paraId="4C1AE939" w14:textId="7A88916D" w:rsidR="00A37E6A" w:rsidRDefault="00723718" w:rsidP="00401EB9">
      <w:pPr>
        <w:ind w:firstLine="221"/>
        <w:jc w:val="both"/>
        <w:rPr>
          <w:rFonts w:ascii="Times New Roman" w:hAnsi="Times New Roman" w:cs="Times New Roman"/>
          <w:sz w:val="24"/>
          <w:szCs w:val="24"/>
        </w:rPr>
      </w:pPr>
      <w:r w:rsidRPr="00401EB9">
        <w:rPr>
          <w:rFonts w:ascii="Times New Roman" w:hAnsi="Times New Roman" w:cs="Times New Roman"/>
          <w:i/>
          <w:iCs/>
          <w:sz w:val="24"/>
          <w:szCs w:val="24"/>
        </w:rPr>
        <w:t xml:space="preserve"> </w:t>
      </w:r>
      <w:r w:rsidRPr="00401EB9">
        <w:rPr>
          <w:rFonts w:ascii="Times New Roman" w:hAnsi="Times New Roman" w:cs="Times New Roman"/>
          <w:sz w:val="24"/>
          <w:szCs w:val="24"/>
        </w:rPr>
        <w:t xml:space="preserve">Examples of this in the latest HCPC document on CPD include </w:t>
      </w:r>
      <w:r w:rsidR="00F24197" w:rsidRPr="00401EB9">
        <w:rPr>
          <w:rFonts w:ascii="Times New Roman" w:hAnsi="Times New Roman" w:cs="Times New Roman"/>
          <w:sz w:val="24"/>
          <w:szCs w:val="24"/>
        </w:rPr>
        <w:fldChar w:fldCharType="begin"/>
      </w:r>
      <w:r w:rsidR="00F24197" w:rsidRPr="00401EB9">
        <w:rPr>
          <w:rFonts w:ascii="Times New Roman" w:hAnsi="Times New Roman" w:cs="Times New Roman"/>
          <w:sz w:val="24"/>
          <w:szCs w:val="24"/>
        </w:rPr>
        <w:instrText xml:space="preserve"> ADDIN EN.CITE &lt;EndNote&gt;&lt;Cite&gt;&lt;Author&gt;Health and Care Professions Council&lt;/Author&gt;&lt;Year&gt;2017&lt;/Year&gt;&lt;RecNum&gt;8309&lt;/RecNum&gt;&lt;DisplayText&gt;(31)&lt;/DisplayText&gt;&lt;record&gt;&lt;rec-number&gt;8309&lt;/rec-number&gt;&lt;foreign-keys&gt;&lt;key app="EN" db-id="fzz9d0rpavsew8eddatp22x6fewta0rvpapz" timestamp="1564061643"&gt;8309&lt;/key&gt;&lt;/foreign-keys&gt;&lt;ref-type name="Pamphlet"&gt;24&lt;/ref-type&gt;&lt;contributors&gt;&lt;authors&gt;&lt;author&gt;Health and Care Professions Council,&lt;/author&gt;&lt;/authors&gt;&lt;/contributors&gt;&lt;titles&gt;&lt;title&gt;Continuing professional development and  your registration&lt;/title&gt;&lt;/titles&gt;&lt;dates&gt;&lt;year&gt;2017&lt;/year&gt;&lt;/dates&gt;&lt;pub-location&gt;London&lt;/pub-location&gt;&lt;urls&gt;&lt;/urls&gt;&lt;/record&gt;&lt;/Cite&gt;&lt;/EndNote&gt;</w:instrText>
      </w:r>
      <w:r w:rsidR="00F24197" w:rsidRPr="00401EB9">
        <w:rPr>
          <w:rFonts w:ascii="Times New Roman" w:hAnsi="Times New Roman" w:cs="Times New Roman"/>
          <w:sz w:val="24"/>
          <w:szCs w:val="24"/>
        </w:rPr>
        <w:fldChar w:fldCharType="separate"/>
      </w:r>
      <w:r w:rsidR="00F24197" w:rsidRPr="00401EB9">
        <w:rPr>
          <w:rFonts w:ascii="Times New Roman" w:hAnsi="Times New Roman" w:cs="Times New Roman"/>
          <w:noProof/>
          <w:sz w:val="24"/>
          <w:szCs w:val="24"/>
        </w:rPr>
        <w:t>(31)</w:t>
      </w:r>
      <w:r w:rsidR="00F24197" w:rsidRPr="00401EB9">
        <w:rPr>
          <w:rFonts w:ascii="Times New Roman" w:hAnsi="Times New Roman" w:cs="Times New Roman"/>
          <w:sz w:val="24"/>
          <w:szCs w:val="24"/>
        </w:rPr>
        <w:fldChar w:fldCharType="end"/>
      </w:r>
      <w:r w:rsidRPr="00401EB9">
        <w:rPr>
          <w:rFonts w:ascii="Times New Roman" w:hAnsi="Times New Roman" w:cs="Times New Roman"/>
          <w:sz w:val="24"/>
          <w:szCs w:val="24"/>
        </w:rPr>
        <w:t>:</w:t>
      </w:r>
    </w:p>
    <w:p w14:paraId="42DBA8B7" w14:textId="77777777" w:rsidR="00463B56" w:rsidRDefault="00463B56" w:rsidP="00401EB9">
      <w:pPr>
        <w:ind w:firstLine="22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4"/>
      </w:tblGrid>
      <w:tr w:rsidR="00463B56" w14:paraId="32D114A4" w14:textId="77777777" w:rsidTr="007A6923">
        <w:tc>
          <w:tcPr>
            <w:tcW w:w="4874" w:type="dxa"/>
            <w:shd w:val="clear" w:color="auto" w:fill="FBE4D5" w:themeFill="accent2" w:themeFillTint="33"/>
          </w:tcPr>
          <w:p w14:paraId="3DCA2CA4" w14:textId="0E563527" w:rsidR="007A6923" w:rsidRPr="007A6923" w:rsidRDefault="007A6923" w:rsidP="007A6923">
            <w:pPr>
              <w:pStyle w:val="ListParagraph"/>
              <w:numPr>
                <w:ilvl w:val="0"/>
                <w:numId w:val="5"/>
              </w:numPr>
              <w:jc w:val="both"/>
              <w:rPr>
                <w:rFonts w:ascii="Times New Roman" w:hAnsi="Times New Roman" w:cs="Times New Roman"/>
                <w:sz w:val="24"/>
                <w:szCs w:val="24"/>
              </w:rPr>
            </w:pPr>
            <w:r w:rsidRPr="007A6923">
              <w:rPr>
                <w:rFonts w:ascii="Times New Roman" w:hAnsi="Times New Roman" w:cs="Times New Roman"/>
                <w:sz w:val="24"/>
                <w:szCs w:val="24"/>
              </w:rPr>
              <w:t>Work-based learning. For example, reflecting on experiences at work, considering feedback from service users or being a member of a committee.</w:t>
            </w:r>
          </w:p>
          <w:p w14:paraId="101F5BA2" w14:textId="14A8A029" w:rsidR="007A6923" w:rsidRPr="007A6923" w:rsidRDefault="007A6923" w:rsidP="007A6923">
            <w:pPr>
              <w:pStyle w:val="ListParagraph"/>
              <w:numPr>
                <w:ilvl w:val="0"/>
                <w:numId w:val="5"/>
              </w:numPr>
              <w:jc w:val="both"/>
              <w:rPr>
                <w:rFonts w:ascii="Times New Roman" w:hAnsi="Times New Roman" w:cs="Times New Roman"/>
                <w:sz w:val="24"/>
                <w:szCs w:val="24"/>
              </w:rPr>
            </w:pPr>
            <w:r w:rsidRPr="007A6923">
              <w:rPr>
                <w:rFonts w:ascii="Times New Roman" w:hAnsi="Times New Roman" w:cs="Times New Roman"/>
                <w:sz w:val="24"/>
                <w:szCs w:val="24"/>
              </w:rPr>
              <w:t>Professional activity. For example, being involved in a professional body or giving a presentation at a conference.</w:t>
            </w:r>
          </w:p>
          <w:p w14:paraId="1E0B1757" w14:textId="77777777" w:rsidR="007A6923" w:rsidRPr="007A6923" w:rsidRDefault="007A6923" w:rsidP="007A6923">
            <w:pPr>
              <w:pStyle w:val="ListParagraph"/>
              <w:numPr>
                <w:ilvl w:val="0"/>
                <w:numId w:val="5"/>
              </w:numPr>
              <w:jc w:val="both"/>
              <w:rPr>
                <w:rFonts w:ascii="Times New Roman" w:hAnsi="Times New Roman" w:cs="Times New Roman"/>
                <w:sz w:val="24"/>
                <w:szCs w:val="24"/>
              </w:rPr>
            </w:pPr>
            <w:r w:rsidRPr="007A6923">
              <w:rPr>
                <w:rFonts w:ascii="Times New Roman" w:hAnsi="Times New Roman" w:cs="Times New Roman"/>
                <w:sz w:val="24"/>
                <w:szCs w:val="24"/>
              </w:rPr>
              <w:t xml:space="preserve">Formal education. For example, going on </w:t>
            </w:r>
          </w:p>
          <w:p w14:paraId="2A8B3501" w14:textId="77777777" w:rsidR="007A6923" w:rsidRPr="007A6923" w:rsidRDefault="007A6923" w:rsidP="007A6923">
            <w:pPr>
              <w:pStyle w:val="ListParagraph"/>
              <w:numPr>
                <w:ilvl w:val="0"/>
                <w:numId w:val="5"/>
              </w:numPr>
              <w:jc w:val="both"/>
              <w:rPr>
                <w:rFonts w:ascii="Times New Roman" w:hAnsi="Times New Roman" w:cs="Times New Roman"/>
                <w:sz w:val="24"/>
                <w:szCs w:val="24"/>
              </w:rPr>
            </w:pPr>
            <w:r w:rsidRPr="007A6923">
              <w:rPr>
                <w:rFonts w:ascii="Times New Roman" w:hAnsi="Times New Roman" w:cs="Times New Roman"/>
                <w:sz w:val="24"/>
                <w:szCs w:val="24"/>
              </w:rPr>
              <w:t>formal courses or carrying out research.</w:t>
            </w:r>
          </w:p>
          <w:p w14:paraId="397D3D62" w14:textId="39370645" w:rsidR="007A6923" w:rsidRPr="007A6923" w:rsidRDefault="007A6923" w:rsidP="007A6923">
            <w:pPr>
              <w:pStyle w:val="ListParagraph"/>
              <w:numPr>
                <w:ilvl w:val="0"/>
                <w:numId w:val="5"/>
              </w:numPr>
              <w:jc w:val="both"/>
              <w:rPr>
                <w:rFonts w:ascii="Times New Roman" w:hAnsi="Times New Roman" w:cs="Times New Roman"/>
                <w:sz w:val="24"/>
                <w:szCs w:val="24"/>
              </w:rPr>
            </w:pPr>
            <w:r w:rsidRPr="007A6923">
              <w:rPr>
                <w:rFonts w:ascii="Times New Roman" w:hAnsi="Times New Roman" w:cs="Times New Roman"/>
                <w:sz w:val="24"/>
                <w:szCs w:val="24"/>
              </w:rPr>
              <w:t>Self-</w:t>
            </w:r>
            <w:r>
              <w:rPr>
                <w:rFonts w:ascii="Times New Roman" w:hAnsi="Times New Roman" w:cs="Times New Roman"/>
                <w:sz w:val="24"/>
                <w:szCs w:val="24"/>
              </w:rPr>
              <w:t xml:space="preserve">directed learning. For example, </w:t>
            </w:r>
            <w:r w:rsidRPr="007A6923">
              <w:rPr>
                <w:rFonts w:ascii="Times New Roman" w:hAnsi="Times New Roman" w:cs="Times New Roman"/>
                <w:sz w:val="24"/>
                <w:szCs w:val="24"/>
              </w:rPr>
              <w:t>reading articles or books.</w:t>
            </w:r>
          </w:p>
          <w:p w14:paraId="4949E488" w14:textId="77777777" w:rsidR="00463B56" w:rsidRDefault="00463B56" w:rsidP="00401EB9">
            <w:pPr>
              <w:jc w:val="both"/>
              <w:rPr>
                <w:rFonts w:ascii="Times New Roman" w:hAnsi="Times New Roman" w:cs="Times New Roman"/>
                <w:sz w:val="24"/>
                <w:szCs w:val="24"/>
              </w:rPr>
            </w:pPr>
          </w:p>
        </w:tc>
      </w:tr>
    </w:tbl>
    <w:p w14:paraId="7A30AA43" w14:textId="228EA28D" w:rsidR="00A46E6E" w:rsidRPr="00401EB9" w:rsidRDefault="00A46E6E" w:rsidP="00401EB9">
      <w:pPr>
        <w:ind w:firstLine="221"/>
        <w:jc w:val="both"/>
        <w:rPr>
          <w:rFonts w:ascii="Times New Roman" w:hAnsi="Times New Roman" w:cs="Times New Roman"/>
          <w:sz w:val="24"/>
          <w:szCs w:val="24"/>
        </w:rPr>
      </w:pPr>
    </w:p>
    <w:p w14:paraId="54FED031" w14:textId="1B2F7275" w:rsidR="00A46E6E" w:rsidRPr="00401EB9" w:rsidRDefault="00A46E6E" w:rsidP="00401EB9">
      <w:pPr>
        <w:ind w:firstLine="221"/>
        <w:jc w:val="both"/>
        <w:rPr>
          <w:rFonts w:ascii="Times New Roman" w:hAnsi="Times New Roman" w:cs="Times New Roman"/>
          <w:sz w:val="24"/>
          <w:szCs w:val="24"/>
        </w:rPr>
      </w:pPr>
      <w:r w:rsidRPr="00401EB9">
        <w:rPr>
          <w:rFonts w:ascii="Times New Roman" w:hAnsi="Times New Roman" w:cs="Times New Roman"/>
          <w:sz w:val="24"/>
          <w:szCs w:val="24"/>
        </w:rPr>
        <w:t xml:space="preserve">Under this system, registrants are required to maintain a record of all our CPD activities for the </w:t>
      </w:r>
      <w:r w:rsidR="00606F08" w:rsidRPr="00401EB9">
        <w:rPr>
          <w:rFonts w:ascii="Times New Roman" w:hAnsi="Times New Roman" w:cs="Times New Roman"/>
          <w:sz w:val="24"/>
          <w:szCs w:val="24"/>
        </w:rPr>
        <w:t>two-year</w:t>
      </w:r>
      <w:r w:rsidRPr="00401EB9">
        <w:rPr>
          <w:rFonts w:ascii="Times New Roman" w:hAnsi="Times New Roman" w:cs="Times New Roman"/>
          <w:sz w:val="24"/>
          <w:szCs w:val="24"/>
        </w:rPr>
        <w:t xml:space="preserve"> period and it selected for audit we can use this to form the basis of the submission to the HCPC.  The HCPC provides  a useful document outlining the whole process which can be found online at </w:t>
      </w:r>
      <w:hyperlink r:id="rId14" w:history="1">
        <w:r w:rsidRPr="00401EB9">
          <w:rPr>
            <w:rStyle w:val="Hyperlink"/>
            <w:rFonts w:ascii="Times New Roman" w:hAnsi="Times New Roman" w:cs="Times New Roman"/>
            <w:sz w:val="24"/>
            <w:szCs w:val="24"/>
          </w:rPr>
          <w:t>www.hpcpc-uk.org</w:t>
        </w:r>
      </w:hyperlink>
      <w:r w:rsidRPr="00401EB9">
        <w:rPr>
          <w:rFonts w:ascii="Times New Roman" w:hAnsi="Times New Roman" w:cs="Times New Roman"/>
          <w:sz w:val="24"/>
          <w:szCs w:val="24"/>
        </w:rPr>
        <w:t xml:space="preserve"> along with example portfolio submissions.</w:t>
      </w:r>
    </w:p>
    <w:p w14:paraId="5EA4F845" w14:textId="77777777" w:rsidR="00A851B7" w:rsidRPr="00463B56" w:rsidRDefault="00A851B7" w:rsidP="00463B56">
      <w:pPr>
        <w:pStyle w:val="Heading1"/>
        <w:rPr>
          <w:rFonts w:asciiTheme="minorHAnsi" w:hAnsiTheme="minorHAnsi"/>
          <w:b/>
          <w:color w:val="000000" w:themeColor="text1"/>
          <w:sz w:val="24"/>
          <w:szCs w:val="24"/>
        </w:rPr>
      </w:pPr>
      <w:r w:rsidRPr="00463B56">
        <w:rPr>
          <w:rFonts w:asciiTheme="minorHAnsi" w:hAnsiTheme="minorHAnsi"/>
          <w:b/>
          <w:color w:val="000000" w:themeColor="text1"/>
          <w:sz w:val="24"/>
          <w:szCs w:val="24"/>
        </w:rPr>
        <w:t xml:space="preserve">References </w:t>
      </w:r>
    </w:p>
    <w:p w14:paraId="79D55DBB" w14:textId="77777777" w:rsidR="00A851B7" w:rsidRPr="00A851B7" w:rsidRDefault="00A851B7" w:rsidP="00A851B7">
      <w:pPr>
        <w:rPr>
          <w:rFonts w:ascii="Times New Roman" w:hAnsi="Times New Roman" w:cs="Times New Roman"/>
        </w:rPr>
      </w:pPr>
    </w:p>
    <w:p w14:paraId="0979DA01" w14:textId="592B57BA" w:rsidR="00A851B7" w:rsidRPr="00A851B7" w:rsidRDefault="00A851B7" w:rsidP="00A851B7">
      <w:pPr>
        <w:rPr>
          <w:rFonts w:ascii="Times New Roman" w:hAnsi="Times New Roman" w:cs="Times New Roman"/>
        </w:rPr>
      </w:pPr>
      <w:r w:rsidRPr="00A851B7">
        <w:rPr>
          <w:rFonts w:ascii="Times New Roman" w:hAnsi="Times New Roman" w:cs="Times New Roman"/>
        </w:rPr>
        <w:t>1.</w:t>
      </w:r>
      <w:r w:rsidRPr="00A851B7">
        <w:rPr>
          <w:rFonts w:ascii="Times New Roman" w:hAnsi="Times New Roman" w:cs="Times New Roman"/>
        </w:rPr>
        <w:tab/>
        <w:t xml:space="preserve">Peck C, McCall M, McLaren B, Rotem T. </w:t>
      </w:r>
      <w:r w:rsidR="00463B56">
        <w:rPr>
          <w:rFonts w:ascii="Times New Roman" w:hAnsi="Times New Roman" w:cs="Times New Roman"/>
        </w:rPr>
        <w:tab/>
      </w:r>
      <w:r w:rsidRPr="00A851B7">
        <w:rPr>
          <w:rFonts w:ascii="Times New Roman" w:hAnsi="Times New Roman" w:cs="Times New Roman"/>
        </w:rPr>
        <w:t xml:space="preserve">Continuing medical education and continuing </w:t>
      </w:r>
      <w:r w:rsidR="00463B56">
        <w:rPr>
          <w:rFonts w:ascii="Times New Roman" w:hAnsi="Times New Roman" w:cs="Times New Roman"/>
        </w:rPr>
        <w:tab/>
      </w:r>
      <w:r w:rsidRPr="00A851B7">
        <w:rPr>
          <w:rFonts w:ascii="Times New Roman" w:hAnsi="Times New Roman" w:cs="Times New Roman"/>
        </w:rPr>
        <w:t xml:space="preserve">professional development: international </w:t>
      </w:r>
      <w:r w:rsidR="00463B56">
        <w:rPr>
          <w:rFonts w:ascii="Times New Roman" w:hAnsi="Times New Roman" w:cs="Times New Roman"/>
        </w:rPr>
        <w:tab/>
      </w:r>
      <w:r w:rsidRPr="00A851B7">
        <w:rPr>
          <w:rFonts w:ascii="Times New Roman" w:hAnsi="Times New Roman" w:cs="Times New Roman"/>
        </w:rPr>
        <w:t xml:space="preserve">comparisons. Br Med J (Clin Res Ed). </w:t>
      </w:r>
      <w:r w:rsidR="00463B56">
        <w:rPr>
          <w:rFonts w:ascii="Times New Roman" w:hAnsi="Times New Roman" w:cs="Times New Roman"/>
        </w:rPr>
        <w:tab/>
      </w:r>
      <w:r w:rsidRPr="00A851B7">
        <w:rPr>
          <w:rFonts w:ascii="Times New Roman" w:hAnsi="Times New Roman" w:cs="Times New Roman"/>
        </w:rPr>
        <w:t>2000;320(7232):432-5.</w:t>
      </w:r>
    </w:p>
    <w:p w14:paraId="22AD10A3" w14:textId="6ED15934" w:rsidR="00A851B7" w:rsidRPr="00A851B7" w:rsidRDefault="00A851B7" w:rsidP="00A851B7">
      <w:pPr>
        <w:rPr>
          <w:rFonts w:ascii="Times New Roman" w:hAnsi="Times New Roman" w:cs="Times New Roman"/>
        </w:rPr>
      </w:pPr>
      <w:r w:rsidRPr="00A851B7">
        <w:rPr>
          <w:rFonts w:ascii="Times New Roman" w:hAnsi="Times New Roman" w:cs="Times New Roman"/>
        </w:rPr>
        <w:t>2.</w:t>
      </w:r>
      <w:r w:rsidRPr="00A851B7">
        <w:rPr>
          <w:rFonts w:ascii="Times New Roman" w:hAnsi="Times New Roman" w:cs="Times New Roman"/>
        </w:rPr>
        <w:tab/>
        <w:t xml:space="preserve">Trill H. Research in chiropody. The </w:t>
      </w:r>
      <w:r w:rsidR="00463B56">
        <w:rPr>
          <w:rFonts w:ascii="Times New Roman" w:hAnsi="Times New Roman" w:cs="Times New Roman"/>
        </w:rPr>
        <w:tab/>
      </w:r>
      <w:r w:rsidRPr="00A851B7">
        <w:rPr>
          <w:rFonts w:ascii="Times New Roman" w:hAnsi="Times New Roman" w:cs="Times New Roman"/>
        </w:rPr>
        <w:t>Chiropodist. 1951;6(4):132-5.</w:t>
      </w:r>
    </w:p>
    <w:p w14:paraId="64640080" w14:textId="70580989" w:rsidR="00A851B7" w:rsidRPr="00A851B7" w:rsidRDefault="00A851B7" w:rsidP="00A851B7">
      <w:pPr>
        <w:rPr>
          <w:rFonts w:ascii="Times New Roman" w:hAnsi="Times New Roman" w:cs="Times New Roman"/>
        </w:rPr>
      </w:pPr>
      <w:r w:rsidRPr="00A851B7">
        <w:rPr>
          <w:rFonts w:ascii="Times New Roman" w:hAnsi="Times New Roman" w:cs="Times New Roman"/>
        </w:rPr>
        <w:t>3.</w:t>
      </w:r>
      <w:r w:rsidRPr="00A851B7">
        <w:rPr>
          <w:rFonts w:ascii="Times New Roman" w:hAnsi="Times New Roman" w:cs="Times New Roman"/>
        </w:rPr>
        <w:tab/>
        <w:t xml:space="preserve">Keegan T. An aspect on research. The </w:t>
      </w:r>
      <w:r w:rsidR="00463B56">
        <w:rPr>
          <w:rFonts w:ascii="Times New Roman" w:hAnsi="Times New Roman" w:cs="Times New Roman"/>
        </w:rPr>
        <w:tab/>
      </w:r>
      <w:r w:rsidRPr="00A851B7">
        <w:rPr>
          <w:rFonts w:ascii="Times New Roman" w:hAnsi="Times New Roman" w:cs="Times New Roman"/>
        </w:rPr>
        <w:t>Chiropodist. 1946:249-51.</w:t>
      </w:r>
    </w:p>
    <w:p w14:paraId="6B740CAF" w14:textId="7C72D177" w:rsidR="00A851B7" w:rsidRPr="00A851B7" w:rsidRDefault="00A851B7" w:rsidP="00A851B7">
      <w:pPr>
        <w:rPr>
          <w:rFonts w:ascii="Times New Roman" w:hAnsi="Times New Roman" w:cs="Times New Roman"/>
        </w:rPr>
      </w:pPr>
      <w:r w:rsidRPr="00A851B7">
        <w:rPr>
          <w:rFonts w:ascii="Times New Roman" w:hAnsi="Times New Roman" w:cs="Times New Roman"/>
        </w:rPr>
        <w:t>4.</w:t>
      </w:r>
      <w:r w:rsidRPr="00A851B7">
        <w:rPr>
          <w:rFonts w:ascii="Times New Roman" w:hAnsi="Times New Roman" w:cs="Times New Roman"/>
        </w:rPr>
        <w:tab/>
        <w:t xml:space="preserve">Neale D. Truths, half-truths, or myths? The </w:t>
      </w:r>
      <w:r w:rsidR="00463B56">
        <w:rPr>
          <w:rFonts w:ascii="Times New Roman" w:hAnsi="Times New Roman" w:cs="Times New Roman"/>
        </w:rPr>
        <w:tab/>
      </w:r>
      <w:r w:rsidRPr="00A851B7">
        <w:rPr>
          <w:rFonts w:ascii="Times New Roman" w:hAnsi="Times New Roman" w:cs="Times New Roman"/>
        </w:rPr>
        <w:t>Chiropodist. 1964;19(4):73-6.</w:t>
      </w:r>
    </w:p>
    <w:p w14:paraId="5E177BC6" w14:textId="5BDAB671" w:rsidR="00A851B7" w:rsidRPr="00A851B7" w:rsidRDefault="00A851B7" w:rsidP="00A851B7">
      <w:pPr>
        <w:rPr>
          <w:rFonts w:ascii="Times New Roman" w:hAnsi="Times New Roman" w:cs="Times New Roman"/>
        </w:rPr>
      </w:pPr>
      <w:r w:rsidRPr="00A851B7">
        <w:rPr>
          <w:rFonts w:ascii="Times New Roman" w:hAnsi="Times New Roman" w:cs="Times New Roman"/>
        </w:rPr>
        <w:t>5.</w:t>
      </w:r>
      <w:r w:rsidRPr="00A851B7">
        <w:rPr>
          <w:rFonts w:ascii="Times New Roman" w:hAnsi="Times New Roman" w:cs="Times New Roman"/>
        </w:rPr>
        <w:tab/>
        <w:t xml:space="preserve">Miles S. Continuing Professional Education. </w:t>
      </w:r>
      <w:r w:rsidR="00463B56">
        <w:rPr>
          <w:rFonts w:ascii="Times New Roman" w:hAnsi="Times New Roman" w:cs="Times New Roman"/>
        </w:rPr>
        <w:tab/>
      </w:r>
      <w:r w:rsidRPr="00A851B7">
        <w:rPr>
          <w:rFonts w:ascii="Times New Roman" w:hAnsi="Times New Roman" w:cs="Times New Roman"/>
        </w:rPr>
        <w:t>The Chiropodist. 1972;27(7):257-8.</w:t>
      </w:r>
    </w:p>
    <w:p w14:paraId="45F451D7" w14:textId="45F4DA64" w:rsidR="00A851B7" w:rsidRPr="00A851B7" w:rsidRDefault="00A851B7" w:rsidP="00A851B7">
      <w:pPr>
        <w:rPr>
          <w:rFonts w:ascii="Times New Roman" w:hAnsi="Times New Roman" w:cs="Times New Roman"/>
        </w:rPr>
      </w:pPr>
      <w:r w:rsidRPr="00A851B7">
        <w:rPr>
          <w:rFonts w:ascii="Times New Roman" w:hAnsi="Times New Roman" w:cs="Times New Roman"/>
        </w:rPr>
        <w:t>6.</w:t>
      </w:r>
      <w:r w:rsidRPr="00A851B7">
        <w:rPr>
          <w:rFonts w:ascii="Times New Roman" w:hAnsi="Times New Roman" w:cs="Times New Roman"/>
        </w:rPr>
        <w:tab/>
        <w:t xml:space="preserve">Editorial. Continuing Professional </w:t>
      </w:r>
      <w:r w:rsidR="00463B56">
        <w:rPr>
          <w:rFonts w:ascii="Times New Roman" w:hAnsi="Times New Roman" w:cs="Times New Roman"/>
        </w:rPr>
        <w:tab/>
      </w:r>
      <w:r w:rsidRPr="00A851B7">
        <w:rPr>
          <w:rFonts w:ascii="Times New Roman" w:hAnsi="Times New Roman" w:cs="Times New Roman"/>
        </w:rPr>
        <w:t xml:space="preserve">Development. The Chiropodist. </w:t>
      </w:r>
      <w:r w:rsidR="00463B56">
        <w:rPr>
          <w:rFonts w:ascii="Times New Roman" w:hAnsi="Times New Roman" w:cs="Times New Roman"/>
        </w:rPr>
        <w:tab/>
      </w:r>
      <w:r w:rsidRPr="00A851B7">
        <w:rPr>
          <w:rFonts w:ascii="Times New Roman" w:hAnsi="Times New Roman" w:cs="Times New Roman"/>
        </w:rPr>
        <w:t>1979;34(5):129-31.</w:t>
      </w:r>
    </w:p>
    <w:p w14:paraId="48F4890F" w14:textId="076153E4" w:rsidR="00A851B7" w:rsidRPr="00A851B7" w:rsidRDefault="00A851B7" w:rsidP="00A851B7">
      <w:pPr>
        <w:rPr>
          <w:rFonts w:ascii="Times New Roman" w:hAnsi="Times New Roman" w:cs="Times New Roman"/>
        </w:rPr>
      </w:pPr>
      <w:r w:rsidRPr="00A851B7">
        <w:rPr>
          <w:rFonts w:ascii="Times New Roman" w:hAnsi="Times New Roman" w:cs="Times New Roman"/>
        </w:rPr>
        <w:t>7.</w:t>
      </w:r>
      <w:r w:rsidRPr="00A851B7">
        <w:rPr>
          <w:rFonts w:ascii="Times New Roman" w:hAnsi="Times New Roman" w:cs="Times New Roman"/>
        </w:rPr>
        <w:tab/>
        <w:t xml:space="preserve">Tavener G. Obsolesce in the professions and </w:t>
      </w:r>
      <w:r w:rsidR="00463B56">
        <w:rPr>
          <w:rFonts w:ascii="Times New Roman" w:hAnsi="Times New Roman" w:cs="Times New Roman"/>
        </w:rPr>
        <w:tab/>
      </w:r>
      <w:r w:rsidRPr="00A851B7">
        <w:rPr>
          <w:rFonts w:ascii="Times New Roman" w:hAnsi="Times New Roman" w:cs="Times New Roman"/>
        </w:rPr>
        <w:t xml:space="preserve">the need for professional life planning: a view </w:t>
      </w:r>
      <w:r w:rsidR="00463B56">
        <w:rPr>
          <w:rFonts w:ascii="Times New Roman" w:hAnsi="Times New Roman" w:cs="Times New Roman"/>
        </w:rPr>
        <w:tab/>
      </w:r>
      <w:r w:rsidRPr="00A851B7">
        <w:rPr>
          <w:rFonts w:ascii="Times New Roman" w:hAnsi="Times New Roman" w:cs="Times New Roman"/>
        </w:rPr>
        <w:t xml:space="preserve">from chiropody. The Chiropodist. </w:t>
      </w:r>
      <w:r w:rsidR="00463B56">
        <w:rPr>
          <w:rFonts w:ascii="Times New Roman" w:hAnsi="Times New Roman" w:cs="Times New Roman"/>
        </w:rPr>
        <w:tab/>
      </w:r>
      <w:r w:rsidRPr="00A851B7">
        <w:rPr>
          <w:rFonts w:ascii="Times New Roman" w:hAnsi="Times New Roman" w:cs="Times New Roman"/>
        </w:rPr>
        <w:t>1986;41(11):426-30.</w:t>
      </w:r>
    </w:p>
    <w:p w14:paraId="683AEA20" w14:textId="6056B135" w:rsidR="00A851B7" w:rsidRPr="00A851B7" w:rsidRDefault="00A851B7" w:rsidP="00A851B7">
      <w:pPr>
        <w:rPr>
          <w:rFonts w:ascii="Times New Roman" w:hAnsi="Times New Roman" w:cs="Times New Roman"/>
        </w:rPr>
      </w:pPr>
      <w:r w:rsidRPr="00A851B7">
        <w:rPr>
          <w:rFonts w:ascii="Times New Roman" w:hAnsi="Times New Roman" w:cs="Times New Roman"/>
        </w:rPr>
        <w:t>8.</w:t>
      </w:r>
      <w:r w:rsidRPr="00A851B7">
        <w:rPr>
          <w:rFonts w:ascii="Times New Roman" w:hAnsi="Times New Roman" w:cs="Times New Roman"/>
        </w:rPr>
        <w:tab/>
        <w:t xml:space="preserve">Dunlop G. The effectiveness of a three year </w:t>
      </w:r>
      <w:r w:rsidR="00463B56">
        <w:rPr>
          <w:rFonts w:ascii="Times New Roman" w:hAnsi="Times New Roman" w:cs="Times New Roman"/>
        </w:rPr>
        <w:tab/>
      </w:r>
      <w:r w:rsidRPr="00A851B7">
        <w:rPr>
          <w:rFonts w:ascii="Times New Roman" w:hAnsi="Times New Roman" w:cs="Times New Roman"/>
        </w:rPr>
        <w:t xml:space="preserve">chiropody course in preparing for professional </w:t>
      </w:r>
      <w:r w:rsidR="00463B56">
        <w:rPr>
          <w:rFonts w:ascii="Times New Roman" w:hAnsi="Times New Roman" w:cs="Times New Roman"/>
        </w:rPr>
        <w:lastRenderedPageBreak/>
        <w:tab/>
      </w:r>
      <w:r w:rsidRPr="00A851B7">
        <w:rPr>
          <w:rFonts w:ascii="Times New Roman" w:hAnsi="Times New Roman" w:cs="Times New Roman"/>
        </w:rPr>
        <w:t xml:space="preserve">life. British Journal of Podiatric Medicine. </w:t>
      </w:r>
      <w:r w:rsidR="00463B56">
        <w:rPr>
          <w:rFonts w:ascii="Times New Roman" w:hAnsi="Times New Roman" w:cs="Times New Roman"/>
        </w:rPr>
        <w:tab/>
      </w:r>
      <w:r w:rsidRPr="00A851B7">
        <w:rPr>
          <w:rFonts w:ascii="Times New Roman" w:hAnsi="Times New Roman" w:cs="Times New Roman"/>
        </w:rPr>
        <w:t>1989;44(9):194-201.</w:t>
      </w:r>
    </w:p>
    <w:p w14:paraId="3734BA1F" w14:textId="3B58DB13" w:rsidR="00A851B7" w:rsidRPr="00A851B7" w:rsidRDefault="00A851B7" w:rsidP="00A851B7">
      <w:pPr>
        <w:rPr>
          <w:rFonts w:ascii="Times New Roman" w:hAnsi="Times New Roman" w:cs="Times New Roman"/>
        </w:rPr>
      </w:pPr>
      <w:r w:rsidRPr="00A851B7">
        <w:rPr>
          <w:rFonts w:ascii="Times New Roman" w:hAnsi="Times New Roman" w:cs="Times New Roman"/>
        </w:rPr>
        <w:t>9.</w:t>
      </w:r>
      <w:r w:rsidRPr="00A851B7">
        <w:rPr>
          <w:rFonts w:ascii="Times New Roman" w:hAnsi="Times New Roman" w:cs="Times New Roman"/>
        </w:rPr>
        <w:tab/>
        <w:t xml:space="preserve">Pavey M. Continuing professional </w:t>
      </w:r>
      <w:r w:rsidR="00463B56">
        <w:rPr>
          <w:rFonts w:ascii="Times New Roman" w:hAnsi="Times New Roman" w:cs="Times New Roman"/>
        </w:rPr>
        <w:tab/>
      </w:r>
      <w:r w:rsidRPr="00A851B7">
        <w:rPr>
          <w:rFonts w:ascii="Times New Roman" w:hAnsi="Times New Roman" w:cs="Times New Roman"/>
        </w:rPr>
        <w:t xml:space="preserve">development in the podiatry profession. Br J </w:t>
      </w:r>
      <w:r w:rsidR="00463B56">
        <w:rPr>
          <w:rFonts w:ascii="Times New Roman" w:hAnsi="Times New Roman" w:cs="Times New Roman"/>
        </w:rPr>
        <w:tab/>
      </w:r>
      <w:r w:rsidRPr="00A851B7">
        <w:rPr>
          <w:rFonts w:ascii="Times New Roman" w:hAnsi="Times New Roman" w:cs="Times New Roman"/>
        </w:rPr>
        <w:t>Pod. 1998;1(3):91-7.</w:t>
      </w:r>
    </w:p>
    <w:p w14:paraId="7CD511B2" w14:textId="5AD9476F" w:rsidR="00A851B7" w:rsidRPr="00A851B7" w:rsidRDefault="00A851B7" w:rsidP="00A851B7">
      <w:pPr>
        <w:rPr>
          <w:rFonts w:ascii="Times New Roman" w:hAnsi="Times New Roman" w:cs="Times New Roman"/>
        </w:rPr>
      </w:pPr>
      <w:r w:rsidRPr="00A851B7">
        <w:rPr>
          <w:rFonts w:ascii="Times New Roman" w:hAnsi="Times New Roman" w:cs="Times New Roman"/>
        </w:rPr>
        <w:t>10.</w:t>
      </w:r>
      <w:r w:rsidRPr="00A851B7">
        <w:rPr>
          <w:rFonts w:ascii="Times New Roman" w:hAnsi="Times New Roman" w:cs="Times New Roman"/>
        </w:rPr>
        <w:tab/>
        <w:t xml:space="preserve">Potter MJ. Making progress with CPD and </w:t>
      </w:r>
      <w:r w:rsidR="00463B56">
        <w:rPr>
          <w:rFonts w:ascii="Times New Roman" w:hAnsi="Times New Roman" w:cs="Times New Roman"/>
        </w:rPr>
        <w:tab/>
      </w:r>
      <w:r w:rsidRPr="00A851B7">
        <w:rPr>
          <w:rFonts w:ascii="Times New Roman" w:hAnsi="Times New Roman" w:cs="Times New Roman"/>
        </w:rPr>
        <w:t>beyond (Editorial). Br J Pod. 2002;5(1):3.</w:t>
      </w:r>
    </w:p>
    <w:p w14:paraId="1514E316" w14:textId="13A65CDD" w:rsidR="00A851B7" w:rsidRPr="00A851B7" w:rsidRDefault="00A851B7" w:rsidP="00A851B7">
      <w:pPr>
        <w:rPr>
          <w:rFonts w:ascii="Times New Roman" w:hAnsi="Times New Roman" w:cs="Times New Roman"/>
        </w:rPr>
      </w:pPr>
      <w:r w:rsidRPr="00A851B7">
        <w:rPr>
          <w:rFonts w:ascii="Times New Roman" w:hAnsi="Times New Roman" w:cs="Times New Roman"/>
        </w:rPr>
        <w:t>11.</w:t>
      </w:r>
      <w:r w:rsidRPr="00A851B7">
        <w:rPr>
          <w:rFonts w:ascii="Times New Roman" w:hAnsi="Times New Roman" w:cs="Times New Roman"/>
        </w:rPr>
        <w:tab/>
        <w:t xml:space="preserve">Bristow I. The attitudes and opinions of state </w:t>
      </w:r>
      <w:r w:rsidR="00463B56">
        <w:rPr>
          <w:rFonts w:ascii="Times New Roman" w:hAnsi="Times New Roman" w:cs="Times New Roman"/>
        </w:rPr>
        <w:tab/>
      </w:r>
      <w:r w:rsidRPr="00A851B7">
        <w:rPr>
          <w:rFonts w:ascii="Times New Roman" w:hAnsi="Times New Roman" w:cs="Times New Roman"/>
        </w:rPr>
        <w:t xml:space="preserve">registered podiatrists towards evidence based </w:t>
      </w:r>
      <w:r w:rsidR="00463B56">
        <w:rPr>
          <w:rFonts w:ascii="Times New Roman" w:hAnsi="Times New Roman" w:cs="Times New Roman"/>
        </w:rPr>
        <w:tab/>
      </w:r>
      <w:r w:rsidRPr="00A851B7">
        <w:rPr>
          <w:rFonts w:ascii="Times New Roman" w:hAnsi="Times New Roman" w:cs="Times New Roman"/>
        </w:rPr>
        <w:t xml:space="preserve">practice and the clinical effectiveness </w:t>
      </w:r>
      <w:r w:rsidR="00463B56">
        <w:rPr>
          <w:rFonts w:ascii="Times New Roman" w:hAnsi="Times New Roman" w:cs="Times New Roman"/>
        </w:rPr>
        <w:tab/>
      </w:r>
      <w:r w:rsidRPr="00A851B7">
        <w:rPr>
          <w:rFonts w:ascii="Times New Roman" w:hAnsi="Times New Roman" w:cs="Times New Roman"/>
        </w:rPr>
        <w:t xml:space="preserve">initiative. [MSc]. Oxford: University of </w:t>
      </w:r>
      <w:r w:rsidR="00463B56">
        <w:rPr>
          <w:rFonts w:ascii="Times New Roman" w:hAnsi="Times New Roman" w:cs="Times New Roman"/>
        </w:rPr>
        <w:tab/>
      </w:r>
      <w:r w:rsidRPr="00A851B7">
        <w:rPr>
          <w:rFonts w:ascii="Times New Roman" w:hAnsi="Times New Roman" w:cs="Times New Roman"/>
        </w:rPr>
        <w:t>Oxford; 2001.</w:t>
      </w:r>
    </w:p>
    <w:p w14:paraId="5D587B90" w14:textId="6EB38A38" w:rsidR="00A851B7" w:rsidRPr="00A851B7" w:rsidRDefault="00A851B7" w:rsidP="00A851B7">
      <w:pPr>
        <w:rPr>
          <w:rFonts w:ascii="Times New Roman" w:hAnsi="Times New Roman" w:cs="Times New Roman"/>
        </w:rPr>
      </w:pPr>
      <w:r w:rsidRPr="00A851B7">
        <w:rPr>
          <w:rFonts w:ascii="Times New Roman" w:hAnsi="Times New Roman" w:cs="Times New Roman"/>
        </w:rPr>
        <w:t>12.</w:t>
      </w:r>
      <w:r w:rsidRPr="00A851B7">
        <w:rPr>
          <w:rFonts w:ascii="Times New Roman" w:hAnsi="Times New Roman" w:cs="Times New Roman"/>
        </w:rPr>
        <w:tab/>
        <w:t xml:space="preserve">McCormick KG. Continuing Professional </w:t>
      </w:r>
      <w:r w:rsidR="00463B56">
        <w:rPr>
          <w:rFonts w:ascii="Times New Roman" w:hAnsi="Times New Roman" w:cs="Times New Roman"/>
        </w:rPr>
        <w:tab/>
      </w:r>
      <w:r w:rsidRPr="00A851B7">
        <w:rPr>
          <w:rFonts w:ascii="Times New Roman" w:hAnsi="Times New Roman" w:cs="Times New Roman"/>
        </w:rPr>
        <w:t xml:space="preserve">Development: National Podiatry Survey. </w:t>
      </w:r>
      <w:r w:rsidR="00463B56">
        <w:rPr>
          <w:rFonts w:ascii="Times New Roman" w:hAnsi="Times New Roman" w:cs="Times New Roman"/>
        </w:rPr>
        <w:tab/>
      </w:r>
      <w:r w:rsidRPr="00A851B7">
        <w:rPr>
          <w:rFonts w:ascii="Times New Roman" w:hAnsi="Times New Roman" w:cs="Times New Roman"/>
        </w:rPr>
        <w:t xml:space="preserve">Edinburgh: Queen Margaret University </w:t>
      </w:r>
      <w:r w:rsidR="00463B56">
        <w:rPr>
          <w:rFonts w:ascii="Times New Roman" w:hAnsi="Times New Roman" w:cs="Times New Roman"/>
        </w:rPr>
        <w:tab/>
      </w:r>
      <w:r w:rsidRPr="00A851B7">
        <w:rPr>
          <w:rFonts w:ascii="Times New Roman" w:hAnsi="Times New Roman" w:cs="Times New Roman"/>
        </w:rPr>
        <w:t>College; 2002.</w:t>
      </w:r>
    </w:p>
    <w:p w14:paraId="26892279" w14:textId="78CA856B" w:rsidR="00A851B7" w:rsidRPr="00A851B7" w:rsidRDefault="00A851B7" w:rsidP="00A851B7">
      <w:pPr>
        <w:rPr>
          <w:rFonts w:ascii="Times New Roman" w:hAnsi="Times New Roman" w:cs="Times New Roman"/>
        </w:rPr>
      </w:pPr>
      <w:r w:rsidRPr="00A851B7">
        <w:rPr>
          <w:rFonts w:ascii="Times New Roman" w:hAnsi="Times New Roman" w:cs="Times New Roman"/>
        </w:rPr>
        <w:t>13.</w:t>
      </w:r>
      <w:r w:rsidRPr="00A851B7">
        <w:rPr>
          <w:rFonts w:ascii="Times New Roman" w:hAnsi="Times New Roman" w:cs="Times New Roman"/>
        </w:rPr>
        <w:tab/>
        <w:t xml:space="preserve">Editorial. CPD - The way ahead. Podiatry </w:t>
      </w:r>
      <w:r w:rsidR="00463B56">
        <w:rPr>
          <w:rFonts w:ascii="Times New Roman" w:hAnsi="Times New Roman" w:cs="Times New Roman"/>
        </w:rPr>
        <w:tab/>
      </w:r>
      <w:r w:rsidRPr="00A851B7">
        <w:rPr>
          <w:rFonts w:ascii="Times New Roman" w:hAnsi="Times New Roman" w:cs="Times New Roman"/>
        </w:rPr>
        <w:t>Now. 2000;3(2):50.</w:t>
      </w:r>
    </w:p>
    <w:p w14:paraId="75FC49A8" w14:textId="0C6D5C79" w:rsidR="00A851B7" w:rsidRPr="00A851B7" w:rsidRDefault="00A851B7" w:rsidP="00A851B7">
      <w:pPr>
        <w:rPr>
          <w:rFonts w:ascii="Times New Roman" w:hAnsi="Times New Roman" w:cs="Times New Roman"/>
        </w:rPr>
      </w:pPr>
      <w:r w:rsidRPr="00A851B7">
        <w:rPr>
          <w:rFonts w:ascii="Times New Roman" w:hAnsi="Times New Roman" w:cs="Times New Roman"/>
        </w:rPr>
        <w:t>14.</w:t>
      </w:r>
      <w:r w:rsidRPr="00A851B7">
        <w:rPr>
          <w:rFonts w:ascii="Times New Roman" w:hAnsi="Times New Roman" w:cs="Times New Roman"/>
        </w:rPr>
        <w:tab/>
        <w:t xml:space="preserve">Powell J. Letter to the editor. Search. </w:t>
      </w:r>
      <w:r w:rsidR="00463B56">
        <w:rPr>
          <w:rFonts w:ascii="Times New Roman" w:hAnsi="Times New Roman" w:cs="Times New Roman"/>
        </w:rPr>
        <w:tab/>
      </w:r>
      <w:r w:rsidRPr="00A851B7">
        <w:rPr>
          <w:rFonts w:ascii="Times New Roman" w:hAnsi="Times New Roman" w:cs="Times New Roman"/>
        </w:rPr>
        <w:t>1990(90):8.</w:t>
      </w:r>
    </w:p>
    <w:p w14:paraId="6AA299BB" w14:textId="5A815882" w:rsidR="00A851B7" w:rsidRPr="00A851B7" w:rsidRDefault="00A851B7" w:rsidP="00A851B7">
      <w:pPr>
        <w:rPr>
          <w:rFonts w:ascii="Times New Roman" w:hAnsi="Times New Roman" w:cs="Times New Roman"/>
        </w:rPr>
      </w:pPr>
      <w:r w:rsidRPr="00A851B7">
        <w:rPr>
          <w:rFonts w:ascii="Times New Roman" w:hAnsi="Times New Roman" w:cs="Times New Roman"/>
        </w:rPr>
        <w:t>15.</w:t>
      </w:r>
      <w:r w:rsidRPr="00A851B7">
        <w:rPr>
          <w:rFonts w:ascii="Times New Roman" w:hAnsi="Times New Roman" w:cs="Times New Roman"/>
        </w:rPr>
        <w:tab/>
        <w:t xml:space="preserve">Arnold L. Letter to the editor. Search. </w:t>
      </w:r>
      <w:r w:rsidR="00463B56">
        <w:rPr>
          <w:rFonts w:ascii="Times New Roman" w:hAnsi="Times New Roman" w:cs="Times New Roman"/>
        </w:rPr>
        <w:tab/>
      </w:r>
      <w:r w:rsidRPr="00A851B7">
        <w:rPr>
          <w:rFonts w:ascii="Times New Roman" w:hAnsi="Times New Roman" w:cs="Times New Roman"/>
        </w:rPr>
        <w:t>1990(90):9.</w:t>
      </w:r>
    </w:p>
    <w:p w14:paraId="7AF083C1" w14:textId="2F2D692A" w:rsidR="00A851B7" w:rsidRPr="00A851B7" w:rsidRDefault="00A851B7" w:rsidP="00A851B7">
      <w:pPr>
        <w:rPr>
          <w:rFonts w:ascii="Times New Roman" w:hAnsi="Times New Roman" w:cs="Times New Roman"/>
        </w:rPr>
      </w:pPr>
      <w:r w:rsidRPr="00A851B7">
        <w:rPr>
          <w:rFonts w:ascii="Times New Roman" w:hAnsi="Times New Roman" w:cs="Times New Roman"/>
        </w:rPr>
        <w:t>16.</w:t>
      </w:r>
      <w:r w:rsidRPr="00A851B7">
        <w:rPr>
          <w:rFonts w:ascii="Times New Roman" w:hAnsi="Times New Roman" w:cs="Times New Roman"/>
        </w:rPr>
        <w:tab/>
        <w:t xml:space="preserve">Tollafield DR. Letter to the editor. Search. </w:t>
      </w:r>
      <w:r w:rsidR="00463B56">
        <w:rPr>
          <w:rFonts w:ascii="Times New Roman" w:hAnsi="Times New Roman" w:cs="Times New Roman"/>
        </w:rPr>
        <w:tab/>
      </w:r>
      <w:r w:rsidRPr="00A851B7">
        <w:rPr>
          <w:rFonts w:ascii="Times New Roman" w:hAnsi="Times New Roman" w:cs="Times New Roman"/>
        </w:rPr>
        <w:t>1997(92):5.</w:t>
      </w:r>
    </w:p>
    <w:p w14:paraId="77FB87BC" w14:textId="7C284659" w:rsidR="00A851B7" w:rsidRPr="00A851B7" w:rsidRDefault="00A851B7" w:rsidP="00A851B7">
      <w:pPr>
        <w:rPr>
          <w:rFonts w:ascii="Times New Roman" w:hAnsi="Times New Roman" w:cs="Times New Roman"/>
        </w:rPr>
      </w:pPr>
      <w:r w:rsidRPr="00A851B7">
        <w:rPr>
          <w:rFonts w:ascii="Times New Roman" w:hAnsi="Times New Roman" w:cs="Times New Roman"/>
        </w:rPr>
        <w:t>17.</w:t>
      </w:r>
      <w:r w:rsidRPr="00A851B7">
        <w:rPr>
          <w:rFonts w:ascii="Times New Roman" w:hAnsi="Times New Roman" w:cs="Times New Roman"/>
        </w:rPr>
        <w:tab/>
        <w:t xml:space="preserve">Hargrave J. Letter to the Editor. Search. </w:t>
      </w:r>
      <w:r w:rsidR="00463B56">
        <w:rPr>
          <w:rFonts w:ascii="Times New Roman" w:hAnsi="Times New Roman" w:cs="Times New Roman"/>
        </w:rPr>
        <w:tab/>
      </w:r>
      <w:r w:rsidRPr="00A851B7">
        <w:rPr>
          <w:rFonts w:ascii="Times New Roman" w:hAnsi="Times New Roman" w:cs="Times New Roman"/>
        </w:rPr>
        <w:t>1997(92):5.</w:t>
      </w:r>
    </w:p>
    <w:p w14:paraId="0793249F" w14:textId="4C1180F8" w:rsidR="00A851B7" w:rsidRPr="00A851B7" w:rsidRDefault="00A851B7" w:rsidP="00A851B7">
      <w:pPr>
        <w:rPr>
          <w:rFonts w:ascii="Times New Roman" w:hAnsi="Times New Roman" w:cs="Times New Roman"/>
        </w:rPr>
      </w:pPr>
      <w:r w:rsidRPr="00A851B7">
        <w:rPr>
          <w:rFonts w:ascii="Times New Roman" w:hAnsi="Times New Roman" w:cs="Times New Roman"/>
        </w:rPr>
        <w:t>18.</w:t>
      </w:r>
      <w:r w:rsidRPr="00A851B7">
        <w:rPr>
          <w:rFonts w:ascii="Times New Roman" w:hAnsi="Times New Roman" w:cs="Times New Roman"/>
        </w:rPr>
        <w:tab/>
        <w:t xml:space="preserve">Borthwick AM, Vernon W. Continuing </w:t>
      </w:r>
      <w:r w:rsidR="00463B56">
        <w:rPr>
          <w:rFonts w:ascii="Times New Roman" w:hAnsi="Times New Roman" w:cs="Times New Roman"/>
        </w:rPr>
        <w:tab/>
      </w:r>
      <w:r w:rsidRPr="00A851B7">
        <w:rPr>
          <w:rFonts w:ascii="Times New Roman" w:hAnsi="Times New Roman" w:cs="Times New Roman"/>
        </w:rPr>
        <w:t xml:space="preserve">professional development in podiatry: A needs </w:t>
      </w:r>
      <w:r w:rsidR="00463B56">
        <w:rPr>
          <w:rFonts w:ascii="Times New Roman" w:hAnsi="Times New Roman" w:cs="Times New Roman"/>
        </w:rPr>
        <w:tab/>
      </w:r>
      <w:r w:rsidRPr="00A851B7">
        <w:rPr>
          <w:rFonts w:ascii="Times New Roman" w:hAnsi="Times New Roman" w:cs="Times New Roman"/>
        </w:rPr>
        <w:t>analysis study. Br J Pod. 2002;5(3):73-81.</w:t>
      </w:r>
    </w:p>
    <w:p w14:paraId="32F09BD7" w14:textId="568D8BF3" w:rsidR="00A851B7" w:rsidRPr="00A851B7" w:rsidRDefault="00A851B7" w:rsidP="00A851B7">
      <w:pPr>
        <w:rPr>
          <w:rFonts w:ascii="Times New Roman" w:hAnsi="Times New Roman" w:cs="Times New Roman"/>
        </w:rPr>
      </w:pPr>
      <w:r w:rsidRPr="00A851B7">
        <w:rPr>
          <w:rFonts w:ascii="Times New Roman" w:hAnsi="Times New Roman" w:cs="Times New Roman"/>
        </w:rPr>
        <w:t>19.</w:t>
      </w:r>
      <w:r w:rsidRPr="00A851B7">
        <w:rPr>
          <w:rFonts w:ascii="Times New Roman" w:hAnsi="Times New Roman" w:cs="Times New Roman"/>
        </w:rPr>
        <w:tab/>
        <w:t xml:space="preserve">Department of Health. The new NHS: Modern </w:t>
      </w:r>
      <w:r w:rsidR="00463B56">
        <w:rPr>
          <w:rFonts w:ascii="Times New Roman" w:hAnsi="Times New Roman" w:cs="Times New Roman"/>
        </w:rPr>
        <w:tab/>
      </w:r>
      <w:r w:rsidRPr="00A851B7">
        <w:rPr>
          <w:rFonts w:ascii="Times New Roman" w:hAnsi="Times New Roman" w:cs="Times New Roman"/>
        </w:rPr>
        <w:t>and dependable. London: HMSO, 1997.</w:t>
      </w:r>
    </w:p>
    <w:p w14:paraId="539743CC" w14:textId="2564CB18" w:rsidR="00A851B7" w:rsidRPr="00A851B7" w:rsidRDefault="00A851B7" w:rsidP="00A851B7">
      <w:pPr>
        <w:rPr>
          <w:rFonts w:ascii="Times New Roman" w:hAnsi="Times New Roman" w:cs="Times New Roman"/>
        </w:rPr>
      </w:pPr>
      <w:r w:rsidRPr="00A851B7">
        <w:rPr>
          <w:rFonts w:ascii="Times New Roman" w:hAnsi="Times New Roman" w:cs="Times New Roman"/>
        </w:rPr>
        <w:t>20.</w:t>
      </w:r>
      <w:r w:rsidRPr="00A851B7">
        <w:rPr>
          <w:rFonts w:ascii="Times New Roman" w:hAnsi="Times New Roman" w:cs="Times New Roman"/>
        </w:rPr>
        <w:tab/>
        <w:t xml:space="preserve">Department of Health. A first class service - </w:t>
      </w:r>
      <w:r w:rsidR="00463B56">
        <w:rPr>
          <w:rFonts w:ascii="Times New Roman" w:hAnsi="Times New Roman" w:cs="Times New Roman"/>
        </w:rPr>
        <w:tab/>
      </w:r>
      <w:r w:rsidRPr="00A851B7">
        <w:rPr>
          <w:rFonts w:ascii="Times New Roman" w:hAnsi="Times New Roman" w:cs="Times New Roman"/>
        </w:rPr>
        <w:t xml:space="preserve">quality in the new NHS. London: HMSO, </w:t>
      </w:r>
      <w:r w:rsidR="00463B56">
        <w:rPr>
          <w:rFonts w:ascii="Times New Roman" w:hAnsi="Times New Roman" w:cs="Times New Roman"/>
        </w:rPr>
        <w:tab/>
      </w:r>
      <w:r w:rsidRPr="00A851B7">
        <w:rPr>
          <w:rFonts w:ascii="Times New Roman" w:hAnsi="Times New Roman" w:cs="Times New Roman"/>
        </w:rPr>
        <w:t>1998.</w:t>
      </w:r>
    </w:p>
    <w:p w14:paraId="6D10C7E4" w14:textId="32824624" w:rsidR="00A851B7" w:rsidRPr="00A851B7" w:rsidRDefault="00A851B7" w:rsidP="00A851B7">
      <w:pPr>
        <w:rPr>
          <w:rFonts w:ascii="Times New Roman" w:hAnsi="Times New Roman" w:cs="Times New Roman"/>
        </w:rPr>
      </w:pPr>
      <w:r w:rsidRPr="00A851B7">
        <w:rPr>
          <w:rFonts w:ascii="Times New Roman" w:hAnsi="Times New Roman" w:cs="Times New Roman"/>
        </w:rPr>
        <w:t>21.</w:t>
      </w:r>
      <w:r w:rsidRPr="00A851B7">
        <w:rPr>
          <w:rFonts w:ascii="Times New Roman" w:hAnsi="Times New Roman" w:cs="Times New Roman"/>
        </w:rPr>
        <w:tab/>
        <w:t xml:space="preserve">Department of Health. The NHS Plan: a plan </w:t>
      </w:r>
      <w:r w:rsidR="00463B56">
        <w:rPr>
          <w:rFonts w:ascii="Times New Roman" w:hAnsi="Times New Roman" w:cs="Times New Roman"/>
        </w:rPr>
        <w:tab/>
      </w:r>
      <w:r w:rsidRPr="00A851B7">
        <w:rPr>
          <w:rFonts w:ascii="Times New Roman" w:hAnsi="Times New Roman" w:cs="Times New Roman"/>
        </w:rPr>
        <w:t xml:space="preserve">for investment, a plan for reform. London: </w:t>
      </w:r>
      <w:r w:rsidR="00463B56">
        <w:rPr>
          <w:rFonts w:ascii="Times New Roman" w:hAnsi="Times New Roman" w:cs="Times New Roman"/>
        </w:rPr>
        <w:tab/>
      </w:r>
      <w:r w:rsidRPr="00A851B7">
        <w:rPr>
          <w:rFonts w:ascii="Times New Roman" w:hAnsi="Times New Roman" w:cs="Times New Roman"/>
        </w:rPr>
        <w:t>HMSO; 2000.</w:t>
      </w:r>
    </w:p>
    <w:p w14:paraId="37D16D6A" w14:textId="79F4D500" w:rsidR="00A851B7" w:rsidRPr="00A851B7" w:rsidRDefault="00A851B7" w:rsidP="00A851B7">
      <w:pPr>
        <w:rPr>
          <w:rFonts w:ascii="Times New Roman" w:hAnsi="Times New Roman" w:cs="Times New Roman"/>
        </w:rPr>
      </w:pPr>
      <w:r w:rsidRPr="00A851B7">
        <w:rPr>
          <w:rFonts w:ascii="Times New Roman" w:hAnsi="Times New Roman" w:cs="Times New Roman"/>
        </w:rPr>
        <w:t>22.</w:t>
      </w:r>
      <w:r w:rsidRPr="00A851B7">
        <w:rPr>
          <w:rFonts w:ascii="Times New Roman" w:hAnsi="Times New Roman" w:cs="Times New Roman"/>
        </w:rPr>
        <w:tab/>
        <w:t xml:space="preserve">Department of Health. Meeting the Challenge: </w:t>
      </w:r>
      <w:r w:rsidR="00463B56">
        <w:rPr>
          <w:rFonts w:ascii="Times New Roman" w:hAnsi="Times New Roman" w:cs="Times New Roman"/>
        </w:rPr>
        <w:tab/>
      </w:r>
      <w:r w:rsidRPr="00A851B7">
        <w:rPr>
          <w:rFonts w:ascii="Times New Roman" w:hAnsi="Times New Roman" w:cs="Times New Roman"/>
        </w:rPr>
        <w:t xml:space="preserve">A Strategy for the Allied Health Professions. </w:t>
      </w:r>
      <w:r w:rsidR="00463B56">
        <w:rPr>
          <w:rFonts w:ascii="Times New Roman" w:hAnsi="Times New Roman" w:cs="Times New Roman"/>
        </w:rPr>
        <w:tab/>
      </w:r>
      <w:r w:rsidRPr="00A851B7">
        <w:rPr>
          <w:rFonts w:ascii="Times New Roman" w:hAnsi="Times New Roman" w:cs="Times New Roman"/>
        </w:rPr>
        <w:t>London: DoH; 2001.</w:t>
      </w:r>
    </w:p>
    <w:p w14:paraId="785F5173" w14:textId="12576227" w:rsidR="00A851B7" w:rsidRPr="00A851B7" w:rsidRDefault="00A851B7" w:rsidP="00A851B7">
      <w:pPr>
        <w:rPr>
          <w:rFonts w:ascii="Times New Roman" w:hAnsi="Times New Roman" w:cs="Times New Roman"/>
        </w:rPr>
      </w:pPr>
      <w:r w:rsidRPr="00A851B7">
        <w:rPr>
          <w:rFonts w:ascii="Times New Roman" w:hAnsi="Times New Roman" w:cs="Times New Roman"/>
        </w:rPr>
        <w:t>23.</w:t>
      </w:r>
      <w:r w:rsidRPr="00A851B7">
        <w:rPr>
          <w:rFonts w:ascii="Times New Roman" w:hAnsi="Times New Roman" w:cs="Times New Roman"/>
        </w:rPr>
        <w:tab/>
        <w:t xml:space="preserve">Kennedy I. Learning from Bristol: The report </w:t>
      </w:r>
      <w:r w:rsidR="00463B56">
        <w:rPr>
          <w:rFonts w:ascii="Times New Roman" w:hAnsi="Times New Roman" w:cs="Times New Roman"/>
        </w:rPr>
        <w:tab/>
      </w:r>
      <w:r w:rsidRPr="00A851B7">
        <w:rPr>
          <w:rFonts w:ascii="Times New Roman" w:hAnsi="Times New Roman" w:cs="Times New Roman"/>
        </w:rPr>
        <w:t xml:space="preserve">of the Public Inquiry into children's heart </w:t>
      </w:r>
      <w:r w:rsidR="00463B56">
        <w:rPr>
          <w:rFonts w:ascii="Times New Roman" w:hAnsi="Times New Roman" w:cs="Times New Roman"/>
        </w:rPr>
        <w:tab/>
      </w:r>
      <w:r w:rsidRPr="00A851B7">
        <w:rPr>
          <w:rFonts w:ascii="Times New Roman" w:hAnsi="Times New Roman" w:cs="Times New Roman"/>
        </w:rPr>
        <w:t>surgery at the Bristol Royal Infirmary 1984-</w:t>
      </w:r>
      <w:r w:rsidR="00463B56">
        <w:rPr>
          <w:rFonts w:ascii="Times New Roman" w:hAnsi="Times New Roman" w:cs="Times New Roman"/>
        </w:rPr>
        <w:tab/>
      </w:r>
      <w:r w:rsidRPr="00A851B7">
        <w:rPr>
          <w:rFonts w:ascii="Times New Roman" w:hAnsi="Times New Roman" w:cs="Times New Roman"/>
        </w:rPr>
        <w:t>1995, CM5207(1). 2001.</w:t>
      </w:r>
    </w:p>
    <w:p w14:paraId="7BC48FBA" w14:textId="571E7353" w:rsidR="00A851B7" w:rsidRPr="00A851B7" w:rsidRDefault="00A851B7" w:rsidP="00A851B7">
      <w:pPr>
        <w:rPr>
          <w:rFonts w:ascii="Times New Roman" w:hAnsi="Times New Roman" w:cs="Times New Roman"/>
        </w:rPr>
      </w:pPr>
      <w:r w:rsidRPr="00A851B7">
        <w:rPr>
          <w:rFonts w:ascii="Times New Roman" w:hAnsi="Times New Roman" w:cs="Times New Roman"/>
        </w:rPr>
        <w:t>24.</w:t>
      </w:r>
      <w:r w:rsidRPr="00A851B7">
        <w:rPr>
          <w:rFonts w:ascii="Times New Roman" w:hAnsi="Times New Roman" w:cs="Times New Roman"/>
        </w:rPr>
        <w:tab/>
        <w:t xml:space="preserve">Sabine P. Continuing Professional </w:t>
      </w:r>
      <w:r w:rsidR="00463B56">
        <w:rPr>
          <w:rFonts w:ascii="Times New Roman" w:hAnsi="Times New Roman" w:cs="Times New Roman"/>
        </w:rPr>
        <w:tab/>
      </w:r>
      <w:r w:rsidRPr="00A851B7">
        <w:rPr>
          <w:rFonts w:ascii="Times New Roman" w:hAnsi="Times New Roman" w:cs="Times New Roman"/>
        </w:rPr>
        <w:t xml:space="preserve">Development: Your responsibilities and the </w:t>
      </w:r>
      <w:r w:rsidR="00463B56">
        <w:rPr>
          <w:rFonts w:ascii="Times New Roman" w:hAnsi="Times New Roman" w:cs="Times New Roman"/>
        </w:rPr>
        <w:tab/>
      </w:r>
      <w:r w:rsidRPr="00A851B7">
        <w:rPr>
          <w:rFonts w:ascii="Times New Roman" w:hAnsi="Times New Roman" w:cs="Times New Roman"/>
        </w:rPr>
        <w:t xml:space="preserve">Society of Chiropodists &amp; Podiatrists </w:t>
      </w:r>
      <w:r w:rsidR="00463B56">
        <w:rPr>
          <w:rFonts w:ascii="Times New Roman" w:hAnsi="Times New Roman" w:cs="Times New Roman"/>
        </w:rPr>
        <w:tab/>
      </w:r>
      <w:r w:rsidRPr="00A851B7">
        <w:rPr>
          <w:rFonts w:ascii="Times New Roman" w:hAnsi="Times New Roman" w:cs="Times New Roman"/>
        </w:rPr>
        <w:t xml:space="preserve">Requirements. In: Open Letter to Members, </w:t>
      </w:r>
      <w:r w:rsidR="00463B56">
        <w:rPr>
          <w:rFonts w:ascii="Times New Roman" w:hAnsi="Times New Roman" w:cs="Times New Roman"/>
        </w:rPr>
        <w:tab/>
      </w:r>
      <w:r w:rsidRPr="00A851B7">
        <w:rPr>
          <w:rFonts w:ascii="Times New Roman" w:hAnsi="Times New Roman" w:cs="Times New Roman"/>
        </w:rPr>
        <w:t>editor. London2001.</w:t>
      </w:r>
    </w:p>
    <w:p w14:paraId="3ECAC297" w14:textId="463B1D22" w:rsidR="00A851B7" w:rsidRPr="00A851B7" w:rsidRDefault="00A851B7" w:rsidP="00A851B7">
      <w:pPr>
        <w:rPr>
          <w:rFonts w:ascii="Times New Roman" w:hAnsi="Times New Roman" w:cs="Times New Roman"/>
        </w:rPr>
      </w:pPr>
      <w:r w:rsidRPr="00A851B7">
        <w:rPr>
          <w:rFonts w:ascii="Times New Roman" w:hAnsi="Times New Roman" w:cs="Times New Roman"/>
        </w:rPr>
        <w:t>25.</w:t>
      </w:r>
      <w:r w:rsidRPr="00A851B7">
        <w:rPr>
          <w:rFonts w:ascii="Times New Roman" w:hAnsi="Times New Roman" w:cs="Times New Roman"/>
        </w:rPr>
        <w:tab/>
        <w:t xml:space="preserve">Potter M. Making progress with CPD and </w:t>
      </w:r>
      <w:r w:rsidR="00463B56">
        <w:rPr>
          <w:rFonts w:ascii="Times New Roman" w:hAnsi="Times New Roman" w:cs="Times New Roman"/>
        </w:rPr>
        <w:tab/>
      </w:r>
      <w:r w:rsidRPr="00A851B7">
        <w:rPr>
          <w:rFonts w:ascii="Times New Roman" w:hAnsi="Times New Roman" w:cs="Times New Roman"/>
        </w:rPr>
        <w:t>beyond (editorial). Br J Pod. 2002;5(1):3.</w:t>
      </w:r>
    </w:p>
    <w:p w14:paraId="0397E39D" w14:textId="18B0BDD8" w:rsidR="00A851B7" w:rsidRPr="00A851B7" w:rsidRDefault="00A851B7" w:rsidP="00A851B7">
      <w:pPr>
        <w:rPr>
          <w:rFonts w:ascii="Times New Roman" w:hAnsi="Times New Roman" w:cs="Times New Roman"/>
        </w:rPr>
      </w:pPr>
      <w:r w:rsidRPr="00A851B7">
        <w:rPr>
          <w:rFonts w:ascii="Times New Roman" w:hAnsi="Times New Roman" w:cs="Times New Roman"/>
        </w:rPr>
        <w:t>26.</w:t>
      </w:r>
      <w:r w:rsidRPr="00A851B7">
        <w:rPr>
          <w:rFonts w:ascii="Times New Roman" w:hAnsi="Times New Roman" w:cs="Times New Roman"/>
        </w:rPr>
        <w:tab/>
        <w:t xml:space="preserve">Bristow I. A tribute to Mike Potter, former </w:t>
      </w:r>
      <w:r w:rsidR="00463B56">
        <w:rPr>
          <w:rFonts w:ascii="Times New Roman" w:hAnsi="Times New Roman" w:cs="Times New Roman"/>
        </w:rPr>
        <w:tab/>
      </w:r>
      <w:r w:rsidRPr="00A851B7">
        <w:rPr>
          <w:rFonts w:ascii="Times New Roman" w:hAnsi="Times New Roman" w:cs="Times New Roman"/>
        </w:rPr>
        <w:t xml:space="preserve">Dean, Faculty of Podiatric Medicine and </w:t>
      </w:r>
      <w:r w:rsidR="00463B56">
        <w:rPr>
          <w:rFonts w:ascii="Times New Roman" w:hAnsi="Times New Roman" w:cs="Times New Roman"/>
        </w:rPr>
        <w:tab/>
      </w:r>
      <w:r w:rsidRPr="00A851B7">
        <w:rPr>
          <w:rFonts w:ascii="Times New Roman" w:hAnsi="Times New Roman" w:cs="Times New Roman"/>
        </w:rPr>
        <w:t xml:space="preserve">General Practice. Podiatry Now. </w:t>
      </w:r>
      <w:r w:rsidR="00463B56">
        <w:rPr>
          <w:rFonts w:ascii="Times New Roman" w:hAnsi="Times New Roman" w:cs="Times New Roman"/>
        </w:rPr>
        <w:tab/>
      </w:r>
      <w:r w:rsidRPr="00A851B7">
        <w:rPr>
          <w:rFonts w:ascii="Times New Roman" w:hAnsi="Times New Roman" w:cs="Times New Roman"/>
        </w:rPr>
        <w:t>2010;13(1):22.</w:t>
      </w:r>
    </w:p>
    <w:p w14:paraId="7503BFD2" w14:textId="0478E235" w:rsidR="00A851B7" w:rsidRPr="00A851B7" w:rsidRDefault="00A851B7" w:rsidP="00A851B7">
      <w:pPr>
        <w:rPr>
          <w:rFonts w:ascii="Times New Roman" w:hAnsi="Times New Roman" w:cs="Times New Roman"/>
        </w:rPr>
      </w:pPr>
      <w:r w:rsidRPr="00A851B7">
        <w:rPr>
          <w:rFonts w:ascii="Times New Roman" w:hAnsi="Times New Roman" w:cs="Times New Roman"/>
        </w:rPr>
        <w:lastRenderedPageBreak/>
        <w:t>27.</w:t>
      </w:r>
      <w:r w:rsidRPr="00A851B7">
        <w:rPr>
          <w:rFonts w:ascii="Times New Roman" w:hAnsi="Times New Roman" w:cs="Times New Roman"/>
        </w:rPr>
        <w:tab/>
        <w:t xml:space="preserve">Health Professions Council. Standards of </w:t>
      </w:r>
      <w:r w:rsidR="00463B56">
        <w:rPr>
          <w:rFonts w:ascii="Times New Roman" w:hAnsi="Times New Roman" w:cs="Times New Roman"/>
        </w:rPr>
        <w:tab/>
      </w:r>
      <w:r w:rsidRPr="00A851B7">
        <w:rPr>
          <w:rFonts w:ascii="Times New Roman" w:hAnsi="Times New Roman" w:cs="Times New Roman"/>
        </w:rPr>
        <w:t xml:space="preserve">continuing professional development London: </w:t>
      </w:r>
      <w:r w:rsidR="00463B56">
        <w:rPr>
          <w:rFonts w:ascii="Times New Roman" w:hAnsi="Times New Roman" w:cs="Times New Roman"/>
        </w:rPr>
        <w:tab/>
      </w:r>
      <w:r w:rsidRPr="00A851B7">
        <w:rPr>
          <w:rFonts w:ascii="Times New Roman" w:hAnsi="Times New Roman" w:cs="Times New Roman"/>
        </w:rPr>
        <w:t xml:space="preserve">HPC; 2005 [12th July 2011]. Available from: </w:t>
      </w:r>
      <w:r w:rsidR="00463B56">
        <w:rPr>
          <w:rFonts w:ascii="Times New Roman" w:hAnsi="Times New Roman" w:cs="Times New Roman"/>
        </w:rPr>
        <w:tab/>
      </w:r>
      <w:hyperlink r:id="rId15" w:history="1">
        <w:r w:rsidR="00463B56" w:rsidRPr="001E6407">
          <w:rPr>
            <w:rStyle w:val="Hyperlink"/>
            <w:rFonts w:ascii="Times New Roman" w:hAnsi="Times New Roman" w:cs="Times New Roman"/>
          </w:rPr>
          <w:t>http://www.hpc-</w:t>
        </w:r>
      </w:hyperlink>
      <w:r w:rsidR="00463B56">
        <w:rPr>
          <w:rFonts w:ascii="Times New Roman" w:hAnsi="Times New Roman" w:cs="Times New Roman"/>
        </w:rPr>
        <w:tab/>
      </w:r>
      <w:r w:rsidRPr="00A851B7">
        <w:rPr>
          <w:rFonts w:ascii="Times New Roman" w:hAnsi="Times New Roman" w:cs="Times New Roman"/>
        </w:rPr>
        <w:t>uk.org/aboutregistration/standards/cpd/.</w:t>
      </w:r>
    </w:p>
    <w:p w14:paraId="2BE2C790" w14:textId="771FE659" w:rsidR="00A851B7" w:rsidRPr="00A851B7" w:rsidRDefault="00A851B7" w:rsidP="00A851B7">
      <w:pPr>
        <w:rPr>
          <w:rFonts w:ascii="Times New Roman" w:hAnsi="Times New Roman" w:cs="Times New Roman"/>
        </w:rPr>
      </w:pPr>
      <w:r w:rsidRPr="00A851B7">
        <w:rPr>
          <w:rFonts w:ascii="Times New Roman" w:hAnsi="Times New Roman" w:cs="Times New Roman"/>
        </w:rPr>
        <w:t>28.</w:t>
      </w:r>
      <w:r w:rsidRPr="00A851B7">
        <w:rPr>
          <w:rFonts w:ascii="Times New Roman" w:hAnsi="Times New Roman" w:cs="Times New Roman"/>
        </w:rPr>
        <w:tab/>
        <w:t xml:space="preserve">Editorial. HPC introduces CPD requirements </w:t>
      </w:r>
      <w:r w:rsidR="00463B56">
        <w:rPr>
          <w:rFonts w:ascii="Times New Roman" w:hAnsi="Times New Roman" w:cs="Times New Roman"/>
        </w:rPr>
        <w:tab/>
      </w:r>
      <w:r w:rsidRPr="00A851B7">
        <w:rPr>
          <w:rFonts w:ascii="Times New Roman" w:hAnsi="Times New Roman" w:cs="Times New Roman"/>
        </w:rPr>
        <w:t xml:space="preserve">for podiatrists from July 2006. Podiatry Now. </w:t>
      </w:r>
      <w:r w:rsidR="00463B56">
        <w:rPr>
          <w:rFonts w:ascii="Times New Roman" w:hAnsi="Times New Roman" w:cs="Times New Roman"/>
        </w:rPr>
        <w:tab/>
      </w:r>
      <w:r w:rsidRPr="00A851B7">
        <w:rPr>
          <w:rFonts w:ascii="Times New Roman" w:hAnsi="Times New Roman" w:cs="Times New Roman"/>
        </w:rPr>
        <w:t>2006;9(7):6.</w:t>
      </w:r>
    </w:p>
    <w:p w14:paraId="360EA4EC" w14:textId="2E26ACEB" w:rsidR="00A851B7" w:rsidRPr="00A851B7" w:rsidRDefault="00A851B7" w:rsidP="00A851B7">
      <w:pPr>
        <w:rPr>
          <w:rFonts w:ascii="Times New Roman" w:hAnsi="Times New Roman" w:cs="Times New Roman"/>
        </w:rPr>
      </w:pPr>
      <w:r w:rsidRPr="00A851B7">
        <w:rPr>
          <w:rFonts w:ascii="Times New Roman" w:hAnsi="Times New Roman" w:cs="Times New Roman"/>
        </w:rPr>
        <w:t>29.</w:t>
      </w:r>
      <w:r w:rsidRPr="00A851B7">
        <w:rPr>
          <w:rFonts w:ascii="Times New Roman" w:hAnsi="Times New Roman" w:cs="Times New Roman"/>
        </w:rPr>
        <w:tab/>
        <w:t xml:space="preserve">Health Professions Council. Your guide to our </w:t>
      </w:r>
      <w:r w:rsidR="00463B56">
        <w:rPr>
          <w:rFonts w:ascii="Times New Roman" w:hAnsi="Times New Roman" w:cs="Times New Roman"/>
        </w:rPr>
        <w:tab/>
      </w:r>
      <w:r w:rsidRPr="00A851B7">
        <w:rPr>
          <w:rFonts w:ascii="Times New Roman" w:hAnsi="Times New Roman" w:cs="Times New Roman"/>
        </w:rPr>
        <w:t xml:space="preserve">standards for continuing professional </w:t>
      </w:r>
      <w:r w:rsidR="00463B56">
        <w:rPr>
          <w:rFonts w:ascii="Times New Roman" w:hAnsi="Times New Roman" w:cs="Times New Roman"/>
        </w:rPr>
        <w:tab/>
      </w:r>
      <w:r w:rsidRPr="00A851B7">
        <w:rPr>
          <w:rFonts w:ascii="Times New Roman" w:hAnsi="Times New Roman" w:cs="Times New Roman"/>
        </w:rPr>
        <w:t>development. London</w:t>
      </w:r>
      <w:r w:rsidR="00CD022F">
        <w:rPr>
          <w:rFonts w:ascii="Times New Roman" w:hAnsi="Times New Roman" w:cs="Times New Roman"/>
        </w:rPr>
        <w:t xml:space="preserve"> </w:t>
      </w:r>
      <w:r w:rsidRPr="00A851B7">
        <w:rPr>
          <w:rFonts w:ascii="Times New Roman" w:hAnsi="Times New Roman" w:cs="Times New Roman"/>
        </w:rPr>
        <w:t>2006.</w:t>
      </w:r>
    </w:p>
    <w:p w14:paraId="6AD9C1C1" w14:textId="1DE5C190" w:rsidR="00A851B7" w:rsidRPr="00A851B7" w:rsidRDefault="00A851B7" w:rsidP="00A851B7">
      <w:pPr>
        <w:rPr>
          <w:rFonts w:ascii="Times New Roman" w:hAnsi="Times New Roman" w:cs="Times New Roman"/>
        </w:rPr>
      </w:pPr>
      <w:r w:rsidRPr="00A851B7">
        <w:rPr>
          <w:rFonts w:ascii="Times New Roman" w:hAnsi="Times New Roman" w:cs="Times New Roman"/>
        </w:rPr>
        <w:t>30.</w:t>
      </w:r>
      <w:r w:rsidRPr="00A851B7">
        <w:rPr>
          <w:rFonts w:ascii="Times New Roman" w:hAnsi="Times New Roman" w:cs="Times New Roman"/>
        </w:rPr>
        <w:tab/>
        <w:t xml:space="preserve">Cole M. The views, experiences and </w:t>
      </w:r>
      <w:r w:rsidR="00463B56">
        <w:rPr>
          <w:rFonts w:ascii="Times New Roman" w:hAnsi="Times New Roman" w:cs="Times New Roman"/>
        </w:rPr>
        <w:tab/>
      </w:r>
      <w:r w:rsidRPr="00A851B7">
        <w:rPr>
          <w:rFonts w:ascii="Times New Roman" w:hAnsi="Times New Roman" w:cs="Times New Roman"/>
        </w:rPr>
        <w:t xml:space="preserve">perceptions of podiatric practitioners to </w:t>
      </w:r>
      <w:r w:rsidR="00463B56">
        <w:rPr>
          <w:rFonts w:ascii="Times New Roman" w:hAnsi="Times New Roman" w:cs="Times New Roman"/>
        </w:rPr>
        <w:tab/>
      </w:r>
      <w:r w:rsidRPr="00A851B7">
        <w:rPr>
          <w:rFonts w:ascii="Times New Roman" w:hAnsi="Times New Roman" w:cs="Times New Roman"/>
        </w:rPr>
        <w:t xml:space="preserve">continuing professional development (CPD) </w:t>
      </w:r>
      <w:r w:rsidR="00463B56">
        <w:rPr>
          <w:rFonts w:ascii="Times New Roman" w:hAnsi="Times New Roman" w:cs="Times New Roman"/>
        </w:rPr>
        <w:tab/>
      </w:r>
      <w:r w:rsidRPr="00A851B7">
        <w:rPr>
          <w:rFonts w:ascii="Times New Roman" w:hAnsi="Times New Roman" w:cs="Times New Roman"/>
        </w:rPr>
        <w:t xml:space="preserve">and the requirement for re-registration.: </w:t>
      </w:r>
      <w:r w:rsidR="00463B56">
        <w:rPr>
          <w:rFonts w:ascii="Times New Roman" w:hAnsi="Times New Roman" w:cs="Times New Roman"/>
        </w:rPr>
        <w:tab/>
      </w:r>
      <w:r w:rsidRPr="00A851B7">
        <w:rPr>
          <w:rFonts w:ascii="Times New Roman" w:hAnsi="Times New Roman" w:cs="Times New Roman"/>
        </w:rPr>
        <w:t>University of Southampton; 2009.</w:t>
      </w:r>
    </w:p>
    <w:p w14:paraId="26844998" w14:textId="4AC98E7F" w:rsidR="00C1132B" w:rsidRDefault="00A851B7" w:rsidP="00A851B7">
      <w:pPr>
        <w:rPr>
          <w:rFonts w:ascii="Times New Roman" w:hAnsi="Times New Roman" w:cs="Times New Roman"/>
        </w:rPr>
      </w:pPr>
      <w:r w:rsidRPr="00A851B7">
        <w:rPr>
          <w:rFonts w:ascii="Times New Roman" w:hAnsi="Times New Roman" w:cs="Times New Roman"/>
        </w:rPr>
        <w:t>31.</w:t>
      </w:r>
      <w:r w:rsidRPr="00A851B7">
        <w:rPr>
          <w:rFonts w:ascii="Times New Roman" w:hAnsi="Times New Roman" w:cs="Times New Roman"/>
        </w:rPr>
        <w:tab/>
        <w:t xml:space="preserve">Health and Care Professions Council. </w:t>
      </w:r>
      <w:r w:rsidR="00463B56">
        <w:rPr>
          <w:rFonts w:ascii="Times New Roman" w:hAnsi="Times New Roman" w:cs="Times New Roman"/>
        </w:rPr>
        <w:tab/>
      </w:r>
      <w:r w:rsidRPr="00A851B7">
        <w:rPr>
          <w:rFonts w:ascii="Times New Roman" w:hAnsi="Times New Roman" w:cs="Times New Roman"/>
        </w:rPr>
        <w:t xml:space="preserve">Continuing professional development </w:t>
      </w:r>
      <w:r w:rsidR="00002595" w:rsidRPr="00A851B7">
        <w:rPr>
          <w:rFonts w:ascii="Times New Roman" w:hAnsi="Times New Roman" w:cs="Times New Roman"/>
        </w:rPr>
        <w:t xml:space="preserve">and </w:t>
      </w:r>
      <w:r w:rsidR="00002595" w:rsidRPr="00A851B7">
        <w:rPr>
          <w:rFonts w:ascii="Times New Roman" w:hAnsi="Times New Roman" w:cs="Times New Roman"/>
        </w:rPr>
        <w:tab/>
      </w:r>
      <w:r w:rsidRPr="00A851B7">
        <w:rPr>
          <w:rFonts w:ascii="Times New Roman" w:hAnsi="Times New Roman" w:cs="Times New Roman"/>
        </w:rPr>
        <w:t>your registration. London</w:t>
      </w:r>
      <w:r w:rsidR="00002595">
        <w:rPr>
          <w:rFonts w:ascii="Times New Roman" w:hAnsi="Times New Roman" w:cs="Times New Roman"/>
        </w:rPr>
        <w:t xml:space="preserve"> </w:t>
      </w:r>
      <w:r w:rsidRPr="00A851B7">
        <w:rPr>
          <w:rFonts w:ascii="Times New Roman" w:hAnsi="Times New Roman" w:cs="Times New Roman"/>
        </w:rPr>
        <w:t>2017.</w:t>
      </w:r>
    </w:p>
    <w:p w14:paraId="3C080205" w14:textId="2A4E96E9" w:rsidR="00C1132B" w:rsidRDefault="00C1132B" w:rsidP="00A851B7">
      <w:pPr>
        <w:rPr>
          <w:rFonts w:ascii="Times New Roman" w:hAnsi="Times New Roman" w:cs="Times New Roman"/>
        </w:rPr>
      </w:pPr>
    </w:p>
    <w:p w14:paraId="1A423D54" w14:textId="46820BC2" w:rsidR="00C1132B" w:rsidRDefault="00C1132B" w:rsidP="00A851B7">
      <w:pPr>
        <w:rPr>
          <w:rFonts w:ascii="Times New Roman" w:hAnsi="Times New Roman" w:cs="Times New Roman"/>
        </w:rPr>
      </w:pPr>
    </w:p>
    <w:tbl>
      <w:tblPr>
        <w:tblStyle w:val="TableGrid"/>
        <w:tblpPr w:leftFromText="180" w:rightFromText="180" w:vertAnchor="text" w:horzAnchor="page" w:tblpX="6540" w:tblpY="-42"/>
        <w:tblW w:w="0" w:type="auto"/>
        <w:tblLook w:val="04A0" w:firstRow="1" w:lastRow="0" w:firstColumn="1" w:lastColumn="0" w:noHBand="0" w:noVBand="1"/>
      </w:tblPr>
      <w:tblGrid>
        <w:gridCol w:w="4874"/>
      </w:tblGrid>
      <w:tr w:rsidR="00426798" w14:paraId="1D0889AF" w14:textId="77777777" w:rsidTr="00426798">
        <w:tc>
          <w:tcPr>
            <w:tcW w:w="4874" w:type="dxa"/>
            <w:shd w:val="clear" w:color="auto" w:fill="FFF2CC" w:themeFill="accent4" w:themeFillTint="33"/>
          </w:tcPr>
          <w:p w14:paraId="74E8F420" w14:textId="77777777" w:rsidR="00426798" w:rsidRPr="001E7B3D" w:rsidRDefault="00426798" w:rsidP="00426798">
            <w:pPr>
              <w:rPr>
                <w:rFonts w:ascii="Times New Roman" w:hAnsi="Times New Roman" w:cs="Times New Roman"/>
                <w:b/>
                <w:sz w:val="32"/>
              </w:rPr>
            </w:pPr>
            <w:r w:rsidRPr="001E7B3D">
              <w:rPr>
                <w:rFonts w:ascii="Times New Roman" w:hAnsi="Times New Roman" w:cs="Times New Roman"/>
                <w:b/>
                <w:sz w:val="32"/>
              </w:rPr>
              <w:t>Advert</w:t>
            </w:r>
            <w:r>
              <w:rPr>
                <w:rFonts w:ascii="Times New Roman" w:hAnsi="Times New Roman" w:cs="Times New Roman"/>
                <w:b/>
                <w:sz w:val="32"/>
              </w:rPr>
              <w:t>s</w:t>
            </w:r>
          </w:p>
          <w:p w14:paraId="27EA6BC8" w14:textId="77777777" w:rsidR="00426798" w:rsidRDefault="00426798" w:rsidP="00426798">
            <w:pPr>
              <w:rPr>
                <w:rFonts w:ascii="Times New Roman" w:hAnsi="Times New Roman" w:cs="Times New Roman"/>
              </w:rPr>
            </w:pPr>
          </w:p>
          <w:p w14:paraId="6735B0BE" w14:textId="77777777" w:rsidR="00426798" w:rsidRPr="000853BE" w:rsidRDefault="00426798" w:rsidP="00426798">
            <w:pPr>
              <w:rPr>
                <w:rStyle w:val="Hyperlink"/>
                <w:rFonts w:ascii="Georgia" w:hAnsi="Georgia" w:cs="Times New Roman"/>
                <w:color w:val="auto"/>
                <w:sz w:val="28"/>
                <w:u w:val="none"/>
              </w:rPr>
            </w:pPr>
            <w:r>
              <w:rPr>
                <w:rFonts w:ascii="Times New Roman" w:hAnsi="Times New Roman" w:cs="Times New Roman"/>
                <w:noProof/>
                <w:lang w:eastAsia="en-GB"/>
              </w:rPr>
              <w:drawing>
                <wp:anchor distT="0" distB="0" distL="114300" distR="114300" simplePos="0" relativeHeight="251666432" behindDoc="0" locked="0" layoutInCell="1" allowOverlap="1" wp14:anchorId="6B96C90D" wp14:editId="12ABE6B2">
                  <wp:simplePos x="0" y="0"/>
                  <wp:positionH relativeFrom="column">
                    <wp:posOffset>-3810</wp:posOffset>
                  </wp:positionH>
                  <wp:positionV relativeFrom="paragraph">
                    <wp:posOffset>72390</wp:posOffset>
                  </wp:positionV>
                  <wp:extent cx="709295" cy="7092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oad sig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9295" cy="709295"/>
                          </a:xfrm>
                          <a:prstGeom prst="rect">
                            <a:avLst/>
                          </a:prstGeom>
                        </pic:spPr>
                      </pic:pic>
                    </a:graphicData>
                  </a:graphic>
                  <wp14:sizeRelH relativeFrom="page">
                    <wp14:pctWidth>0</wp14:pctWidth>
                  </wp14:sizeRelH>
                  <wp14:sizeRelV relativeFrom="page">
                    <wp14:pctHeight>0</wp14:pctHeight>
                  </wp14:sizeRelV>
                </wp:anchor>
              </w:drawing>
            </w:r>
            <w:r w:rsidRPr="005E7F3B">
              <w:rPr>
                <w:rFonts w:ascii="Georgia" w:hAnsi="Georgia" w:cs="Times New Roman"/>
                <w:sz w:val="28"/>
              </w:rPr>
              <w:t xml:space="preserve">Please look </w:t>
            </w:r>
            <w:hyperlink r:id="rId17" w:history="1">
              <w:r w:rsidRPr="000853BE">
                <w:rPr>
                  <w:rStyle w:val="Hyperlink"/>
                  <w:rFonts w:ascii="Georgia" w:hAnsi="Georgia" w:cs="Times New Roman"/>
                  <w:sz w:val="28"/>
                </w:rPr>
                <w:t>at</w:t>
              </w:r>
              <w:r w:rsidRPr="000853BE">
                <w:rPr>
                  <w:rStyle w:val="Hyperlink"/>
                  <w:rFonts w:ascii="Georgia" w:hAnsi="Georgia" w:cs="Times New Roman"/>
                  <w:b/>
                  <w:sz w:val="28"/>
                </w:rPr>
                <w:t xml:space="preserve"> </w:t>
              </w:r>
              <w:r w:rsidRPr="000853BE">
                <w:rPr>
                  <w:rStyle w:val="Hyperlink"/>
                  <w:rFonts w:ascii="Georgia" w:hAnsi="Georgia" w:cs="Times New Roman"/>
                  <w:sz w:val="28"/>
                </w:rPr>
                <w:t>clinician portal f</w:t>
              </w:r>
            </w:hyperlink>
            <w:r w:rsidRPr="005E7F3B">
              <w:rPr>
                <w:rFonts w:ascii="Georgia" w:hAnsi="Georgia" w:cs="Times New Roman"/>
                <w:sz w:val="28"/>
              </w:rPr>
              <w:t xml:space="preserve">or more articles covering reflection as well as the article – ‘Reflection. </w:t>
            </w:r>
            <w:r w:rsidRPr="005E7F3B">
              <w:rPr>
                <w:rFonts w:ascii="Georgia" w:hAnsi="Georgia" w:cs="Times New Roman"/>
                <w:i/>
                <w:sz w:val="28"/>
              </w:rPr>
              <w:t>Sorry I should have been clearer.’</w:t>
            </w:r>
            <w:r w:rsidRPr="005E7F3B">
              <w:rPr>
                <w:rFonts w:ascii="Georgia" w:hAnsi="Georgia" w:cs="Times New Roman"/>
                <w:sz w:val="28"/>
              </w:rPr>
              <w:t xml:space="preserve">  published both to rea</w:t>
            </w:r>
            <w:r>
              <w:rPr>
                <w:rFonts w:ascii="Georgia" w:hAnsi="Georgia" w:cs="Times New Roman"/>
                <w:sz w:val="28"/>
              </w:rPr>
              <w:t>d and to listen to as a podcast (</w:t>
            </w:r>
            <w:r>
              <w:rPr>
                <w:rFonts w:ascii="Georgia" w:hAnsi="Georgia" w:cs="Times New Roman"/>
                <w:sz w:val="28"/>
              </w:rPr>
              <w:fldChar w:fldCharType="begin"/>
            </w:r>
            <w:r>
              <w:rPr>
                <w:rFonts w:ascii="Georgia" w:hAnsi="Georgia" w:cs="Times New Roman"/>
                <w:sz w:val="28"/>
              </w:rPr>
              <w:instrText xml:space="preserve"> HYPERLINK "https://busypencilcase263.podbean.com/mf/play/ghv7yz/HYPERLNKS.mp3" </w:instrText>
            </w:r>
            <w:r>
              <w:rPr>
                <w:rFonts w:ascii="Georgia" w:hAnsi="Georgia" w:cs="Times New Roman"/>
                <w:sz w:val="28"/>
              </w:rPr>
            </w:r>
            <w:r>
              <w:rPr>
                <w:rFonts w:ascii="Georgia" w:hAnsi="Georgia" w:cs="Times New Roman"/>
                <w:sz w:val="28"/>
              </w:rPr>
              <w:fldChar w:fldCharType="separate"/>
            </w:r>
            <w:r w:rsidRPr="00C1132B">
              <w:rPr>
                <w:rStyle w:val="Hyperlink"/>
                <w:rFonts w:ascii="Georgia" w:hAnsi="Georgia" w:cs="Times New Roman"/>
                <w:sz w:val="28"/>
              </w:rPr>
              <w:t>podcast</w:t>
            </w:r>
            <w:r>
              <w:rPr>
                <w:rStyle w:val="Hyperlink"/>
                <w:rFonts w:ascii="Georgia" w:hAnsi="Georgia" w:cs="Times New Roman"/>
                <w:sz w:val="28"/>
              </w:rPr>
              <w:t>)</w:t>
            </w:r>
          </w:p>
          <w:p w14:paraId="11CA681B" w14:textId="77777777" w:rsidR="00426798" w:rsidRDefault="00426798" w:rsidP="00426798">
            <w:pPr>
              <w:rPr>
                <w:rFonts w:ascii="Times New Roman" w:hAnsi="Times New Roman" w:cs="Times New Roman"/>
                <w:b/>
                <w:sz w:val="32"/>
              </w:rPr>
            </w:pPr>
            <w:r>
              <w:rPr>
                <w:rFonts w:ascii="Georgia" w:hAnsi="Georgia" w:cs="Times New Roman"/>
                <w:sz w:val="28"/>
              </w:rPr>
              <w:fldChar w:fldCharType="end"/>
            </w:r>
          </w:p>
        </w:tc>
      </w:tr>
    </w:tbl>
    <w:p w14:paraId="3ABB423A" w14:textId="16F8D9B3" w:rsidR="00426798" w:rsidRPr="00426798" w:rsidRDefault="00426798" w:rsidP="00426798">
      <w:pPr>
        <w:jc w:val="center"/>
        <w:rPr>
          <w:rFonts w:ascii="Georgia" w:hAnsi="Georgia" w:cs="Times New Roman"/>
          <w:sz w:val="28"/>
        </w:rPr>
      </w:pPr>
      <w:r w:rsidRPr="00426798">
        <w:rPr>
          <w:rFonts w:ascii="Georgia" w:hAnsi="Georgia" w:cs="Times New Roman"/>
          <w:sz w:val="28"/>
        </w:rPr>
        <w:t>Dr Bristow runs foot</w:t>
      </w:r>
      <w:r>
        <w:rPr>
          <w:rFonts w:ascii="Georgia" w:hAnsi="Georgia" w:cs="Times New Roman"/>
          <w:sz w:val="28"/>
        </w:rPr>
        <w:t>.</w:t>
      </w:r>
      <w:r w:rsidRPr="00426798">
        <w:rPr>
          <w:rFonts w:ascii="Georgia" w:hAnsi="Georgia" w:cs="Times New Roman"/>
          <w:sz w:val="28"/>
        </w:rPr>
        <w:t>expert</w:t>
      </w:r>
      <w:r>
        <w:rPr>
          <w:rFonts w:ascii="Georgia" w:hAnsi="Georgia" w:cs="Times New Roman"/>
          <w:sz w:val="28"/>
        </w:rPr>
        <w:t>,</w:t>
      </w:r>
      <w:bookmarkStart w:id="0" w:name="_GoBack"/>
      <w:bookmarkEnd w:id="0"/>
      <w:r w:rsidRPr="00426798">
        <w:rPr>
          <w:rFonts w:ascii="Georgia" w:hAnsi="Georgia" w:cs="Times New Roman"/>
          <w:sz w:val="28"/>
        </w:rPr>
        <w:t xml:space="preserve"> a dedicated site for podiatric dermatology</w:t>
      </w:r>
    </w:p>
    <w:p w14:paraId="3CE87F37" w14:textId="77777777" w:rsidR="00426798" w:rsidRPr="00426798" w:rsidRDefault="00426798" w:rsidP="00A851B7">
      <w:pPr>
        <w:rPr>
          <w:rFonts w:ascii="Times New Roman" w:hAnsi="Times New Roman" w:cs="Times New Roman"/>
          <w:sz w:val="28"/>
        </w:rPr>
      </w:pPr>
    </w:p>
    <w:p w14:paraId="5EB59899" w14:textId="19709D11" w:rsidR="00463B56" w:rsidRDefault="00463B56" w:rsidP="00A851B7">
      <w:pPr>
        <w:rPr>
          <w:rFonts w:ascii="Times New Roman" w:hAnsi="Times New Roman" w:cs="Times New Roman"/>
        </w:rPr>
      </w:pPr>
    </w:p>
    <w:p w14:paraId="77AC069C" w14:textId="544411D4" w:rsidR="00463B56" w:rsidRDefault="00426798" w:rsidP="00A851B7">
      <w:pPr>
        <w:rPr>
          <w:rFonts w:ascii="Times New Roman" w:hAnsi="Times New Roman" w:cs="Times New Roman"/>
        </w:rPr>
      </w:pPr>
      <w:r>
        <w:rPr>
          <w:rFonts w:ascii="Times New Roman" w:hAnsi="Times New Roman" w:cs="Times New Roman"/>
          <w:noProof/>
          <w:lang w:eastAsia="en-GB"/>
        </w:rPr>
        <w:drawing>
          <wp:inline distT="0" distB="0" distL="0" distR="0" wp14:anchorId="526CDAB1" wp14:editId="648860DA">
            <wp:extent cx="3261371" cy="571608"/>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xpertBann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65685" cy="572364"/>
                    </a:xfrm>
                    <a:prstGeom prst="rect">
                      <a:avLst/>
                    </a:prstGeom>
                  </pic:spPr>
                </pic:pic>
              </a:graphicData>
            </a:graphic>
          </wp:inline>
        </w:drawing>
      </w:r>
    </w:p>
    <w:p w14:paraId="5F06ECC7" w14:textId="77777777" w:rsidR="005E7F3B" w:rsidRDefault="005E7F3B" w:rsidP="00A851B7">
      <w:pPr>
        <w:rPr>
          <w:rFonts w:ascii="Times New Roman" w:hAnsi="Times New Roman" w:cs="Times New Roman"/>
          <w:b/>
          <w:sz w:val="32"/>
        </w:rPr>
      </w:pPr>
    </w:p>
    <w:p w14:paraId="27B66D87" w14:textId="77777777" w:rsidR="005E7F3B" w:rsidRDefault="005E7F3B" w:rsidP="00A851B7">
      <w:pPr>
        <w:rPr>
          <w:rFonts w:ascii="Times New Roman" w:hAnsi="Times New Roman" w:cs="Times New Roman"/>
          <w:b/>
          <w:sz w:val="32"/>
        </w:rPr>
      </w:pPr>
    </w:p>
    <w:p w14:paraId="1C94A8B7" w14:textId="77777777" w:rsidR="005E7F3B" w:rsidRDefault="005E7F3B" w:rsidP="00A851B7">
      <w:pPr>
        <w:rPr>
          <w:rFonts w:ascii="Times New Roman" w:hAnsi="Times New Roman" w:cs="Times New Roman"/>
          <w:b/>
          <w:sz w:val="32"/>
        </w:rPr>
      </w:pPr>
    </w:p>
    <w:p w14:paraId="4F6E8A53" w14:textId="77777777" w:rsidR="00463B56" w:rsidRDefault="00463B56" w:rsidP="00A851B7">
      <w:pPr>
        <w:rPr>
          <w:rFonts w:ascii="Times New Roman" w:hAnsi="Times New Roman" w:cs="Times New Roman"/>
        </w:rPr>
      </w:pPr>
    </w:p>
    <w:p w14:paraId="5EBD6BEA" w14:textId="77777777" w:rsidR="00463B56" w:rsidRDefault="00463B56" w:rsidP="00A851B7">
      <w:pPr>
        <w:rPr>
          <w:rFonts w:ascii="Times New Roman" w:hAnsi="Times New Roman" w:cs="Times New Roman"/>
        </w:rPr>
      </w:pPr>
    </w:p>
    <w:p w14:paraId="23E1E114" w14:textId="77777777" w:rsidR="00463B56" w:rsidRDefault="00463B56" w:rsidP="00A851B7">
      <w:pPr>
        <w:rPr>
          <w:rFonts w:ascii="Times New Roman" w:hAnsi="Times New Roman" w:cs="Times New Roman"/>
        </w:rPr>
      </w:pPr>
    </w:p>
    <w:p w14:paraId="134C775D" w14:textId="77777777" w:rsidR="00463B56" w:rsidRPr="00A851B7" w:rsidRDefault="00463B56" w:rsidP="00A851B7">
      <w:pPr>
        <w:rPr>
          <w:rFonts w:ascii="Times New Roman" w:hAnsi="Times New Roman" w:cs="Times New Roman"/>
        </w:rPr>
      </w:pPr>
    </w:p>
    <w:p w14:paraId="18E8D9F1" w14:textId="70C55D9B" w:rsidR="006E496C" w:rsidRPr="00A851B7" w:rsidRDefault="006E496C" w:rsidP="00401EB9">
      <w:pPr>
        <w:ind w:firstLine="221"/>
        <w:jc w:val="both"/>
        <w:rPr>
          <w:rFonts w:ascii="Times New Roman" w:hAnsi="Times New Roman" w:cs="Times New Roman"/>
          <w:sz w:val="24"/>
          <w:szCs w:val="24"/>
        </w:rPr>
        <w:sectPr w:rsidR="006E496C" w:rsidRPr="00A851B7" w:rsidSect="006E496C">
          <w:type w:val="continuous"/>
          <w:pgSz w:w="11906" w:h="16838"/>
          <w:pgMar w:top="709" w:right="709" w:bottom="1440" w:left="709" w:header="709" w:footer="709" w:gutter="0"/>
          <w:cols w:num="2" w:space="720"/>
          <w:docGrid w:linePitch="360"/>
        </w:sectPr>
      </w:pPr>
    </w:p>
    <w:p w14:paraId="38C2C987" w14:textId="11DE517D" w:rsidR="00641155" w:rsidRPr="00A851B7" w:rsidRDefault="00641155" w:rsidP="00401EB9">
      <w:pPr>
        <w:ind w:firstLine="221"/>
        <w:jc w:val="both"/>
        <w:rPr>
          <w:rFonts w:ascii="Times New Roman" w:hAnsi="Times New Roman" w:cs="Times New Roman"/>
          <w:sz w:val="24"/>
          <w:szCs w:val="24"/>
        </w:rPr>
      </w:pPr>
    </w:p>
    <w:sectPr w:rsidR="00641155" w:rsidRPr="00A851B7" w:rsidSect="006E496C">
      <w:type w:val="continuous"/>
      <w:pgSz w:w="11906" w:h="16838"/>
      <w:pgMar w:top="709" w:right="709" w:bottom="1440"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2D7D6" w14:textId="77777777" w:rsidR="007D53F3" w:rsidRDefault="007D53F3" w:rsidP="001B75B6">
      <w:r>
        <w:separator/>
      </w:r>
    </w:p>
  </w:endnote>
  <w:endnote w:type="continuationSeparator" w:id="0">
    <w:p w14:paraId="25EC02EF" w14:textId="77777777" w:rsidR="007D53F3" w:rsidRDefault="007D53F3" w:rsidP="001B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27CE" w14:textId="77777777" w:rsidR="001B75B6" w:rsidRDefault="001B75B6" w:rsidP="001E64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46E88" w14:textId="77777777" w:rsidR="001B75B6" w:rsidRDefault="001B75B6" w:rsidP="001B7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F048" w14:textId="77777777" w:rsidR="001B75B6" w:rsidRDefault="001B75B6" w:rsidP="001E64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798">
      <w:rPr>
        <w:rStyle w:val="PageNumber"/>
        <w:noProof/>
      </w:rPr>
      <w:t>59</w:t>
    </w:r>
    <w:r>
      <w:rPr>
        <w:rStyle w:val="PageNumber"/>
      </w:rPr>
      <w:fldChar w:fldCharType="end"/>
    </w:r>
  </w:p>
  <w:p w14:paraId="351882F5" w14:textId="61B10DED" w:rsidR="002237DC" w:rsidRPr="009A21E0" w:rsidRDefault="002237DC" w:rsidP="002237DC">
    <w:pPr>
      <w:pStyle w:val="Title"/>
      <w:jc w:val="center"/>
      <w:rPr>
        <w:rFonts w:ascii="Times New Roman" w:hAnsi="Times New Roman" w:cs="Times New Roman"/>
        <w:b/>
        <w:sz w:val="20"/>
        <w:szCs w:val="16"/>
      </w:rPr>
    </w:pPr>
    <w:r>
      <w:rPr>
        <w:rFonts w:ascii="Times New Roman" w:hAnsi="Times New Roman" w:cs="Times New Roman"/>
        <w:b/>
        <w:sz w:val="20"/>
        <w:szCs w:val="16"/>
      </w:rPr>
      <w:t>Continuing Professional Development. A short history.</w:t>
    </w:r>
    <w:r w:rsidRPr="009A21E0">
      <w:rPr>
        <w:rFonts w:ascii="Times New Roman" w:hAnsi="Times New Roman" w:cs="Times New Roman"/>
        <w:sz w:val="20"/>
        <w:szCs w:val="20"/>
      </w:rPr>
      <w:t xml:space="preserve">  </w:t>
    </w:r>
    <w:r>
      <w:rPr>
        <w:rFonts w:ascii="Times New Roman" w:hAnsi="Times New Roman" w:cs="Times New Roman"/>
        <w:sz w:val="20"/>
        <w:szCs w:val="20"/>
      </w:rPr>
      <w:t>Ivan Bristow</w:t>
    </w:r>
    <w:r w:rsidRPr="009A21E0">
      <w:rPr>
        <w:rFonts w:ascii="Times New Roman" w:hAnsi="Times New Roman" w:cs="Times New Roman"/>
        <w:sz w:val="20"/>
        <w:szCs w:val="20"/>
      </w:rPr>
      <w:t xml:space="preserve"> Reflective Podiatric Practice.</w:t>
    </w:r>
    <w:r>
      <w:rPr>
        <w:rFonts w:ascii="Times New Roman" w:hAnsi="Times New Roman" w:cs="Times New Roman"/>
        <w:sz w:val="20"/>
        <w:szCs w:val="20"/>
      </w:rPr>
      <w:t xml:space="preserve"> 2019. 2(9</w:t>
    </w:r>
    <w:r w:rsidRPr="009A21E0">
      <w:rPr>
        <w:rFonts w:ascii="Times New Roman" w:hAnsi="Times New Roman" w:cs="Times New Roman"/>
        <w:sz w:val="20"/>
        <w:szCs w:val="20"/>
      </w:rPr>
      <w:t>):</w:t>
    </w:r>
    <w:r w:rsidR="00CF3C92">
      <w:rPr>
        <w:rFonts w:ascii="Times New Roman" w:hAnsi="Times New Roman" w:cs="Times New Roman"/>
        <w:sz w:val="20"/>
        <w:szCs w:val="20"/>
      </w:rPr>
      <w:t>56-59</w:t>
    </w:r>
    <w:r>
      <w:rPr>
        <w:rFonts w:ascii="Times New Roman" w:hAnsi="Times New Roman" w:cs="Times New Roman"/>
        <w:sz w:val="20"/>
        <w:szCs w:val="20"/>
      </w:rPr>
      <w:t xml:space="preserve"> </w:t>
    </w:r>
    <w:r w:rsidRPr="009A21E0">
      <w:rPr>
        <w:rFonts w:ascii="Times New Roman" w:hAnsi="Times New Roman" w:cs="Times New Roman"/>
        <w:sz w:val="20"/>
        <w:szCs w:val="20"/>
      </w:rPr>
      <w:t xml:space="preserve">© Published by Busypencilcase Communications </w:t>
    </w:r>
    <w:r>
      <w:rPr>
        <w:rFonts w:ascii="Times New Roman" w:hAnsi="Times New Roman" w:cs="Times New Roman"/>
        <w:sz w:val="20"/>
        <w:szCs w:val="20"/>
      </w:rPr>
      <w:t>Ltd as an Open Access Article</w:t>
    </w:r>
  </w:p>
  <w:p w14:paraId="0864BF02" w14:textId="77777777" w:rsidR="002237DC" w:rsidRPr="009A21E0" w:rsidRDefault="002237DC" w:rsidP="002237DC">
    <w:pPr>
      <w:pStyle w:val="Title"/>
      <w:jc w:val="center"/>
      <w:rPr>
        <w:rFonts w:ascii="Times New Roman" w:hAnsi="Times New Roman" w:cs="Times New Roman"/>
        <w:b/>
        <w:sz w:val="20"/>
        <w:szCs w:val="16"/>
      </w:rPr>
    </w:pPr>
  </w:p>
  <w:p w14:paraId="07589C1E" w14:textId="77777777" w:rsidR="001B75B6" w:rsidRDefault="001B75B6" w:rsidP="001B75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DADA" w14:textId="2AA0C70A" w:rsidR="00002595" w:rsidRPr="009A21E0" w:rsidRDefault="00DD140D" w:rsidP="00002595">
    <w:pPr>
      <w:pStyle w:val="Title"/>
      <w:jc w:val="center"/>
      <w:rPr>
        <w:rFonts w:ascii="Times New Roman" w:hAnsi="Times New Roman" w:cs="Times New Roman"/>
        <w:b/>
        <w:sz w:val="20"/>
        <w:szCs w:val="16"/>
      </w:rPr>
    </w:pPr>
    <w:r>
      <w:rPr>
        <w:rFonts w:ascii="Times New Roman" w:hAnsi="Times New Roman" w:cs="Times New Roman"/>
        <w:b/>
        <w:sz w:val="20"/>
        <w:szCs w:val="16"/>
      </w:rPr>
      <w:t>Continuing Professional Development. A short history.</w:t>
    </w:r>
    <w:r w:rsidRPr="009A21E0">
      <w:rPr>
        <w:rFonts w:ascii="Times New Roman" w:hAnsi="Times New Roman" w:cs="Times New Roman"/>
        <w:sz w:val="20"/>
        <w:szCs w:val="20"/>
      </w:rPr>
      <w:t xml:space="preserve">  </w:t>
    </w:r>
    <w:r>
      <w:rPr>
        <w:rFonts w:ascii="Times New Roman" w:hAnsi="Times New Roman" w:cs="Times New Roman"/>
        <w:sz w:val="20"/>
        <w:szCs w:val="20"/>
      </w:rPr>
      <w:t>Ivan Bristow</w:t>
    </w:r>
    <w:r w:rsidRPr="009A21E0">
      <w:rPr>
        <w:rFonts w:ascii="Times New Roman" w:hAnsi="Times New Roman" w:cs="Times New Roman"/>
        <w:sz w:val="20"/>
        <w:szCs w:val="20"/>
      </w:rPr>
      <w:t xml:space="preserve"> Reflective Podiatric Practice.</w:t>
    </w:r>
    <w:r>
      <w:rPr>
        <w:rFonts w:ascii="Times New Roman" w:hAnsi="Times New Roman" w:cs="Times New Roman"/>
        <w:sz w:val="20"/>
        <w:szCs w:val="20"/>
      </w:rPr>
      <w:t xml:space="preserve"> 2019. 2(9</w:t>
    </w:r>
    <w:r w:rsidRPr="009A21E0">
      <w:rPr>
        <w:rFonts w:ascii="Times New Roman" w:hAnsi="Times New Roman" w:cs="Times New Roman"/>
        <w:sz w:val="20"/>
        <w:szCs w:val="20"/>
      </w:rPr>
      <w:t>):</w:t>
    </w:r>
    <w:r w:rsidR="002237DC">
      <w:rPr>
        <w:rFonts w:ascii="Times New Roman" w:hAnsi="Times New Roman" w:cs="Times New Roman"/>
        <w:sz w:val="20"/>
        <w:szCs w:val="20"/>
      </w:rPr>
      <w:t>61-64</w:t>
    </w:r>
    <w:r>
      <w:rPr>
        <w:rFonts w:ascii="Times New Roman" w:hAnsi="Times New Roman" w:cs="Times New Roman"/>
        <w:sz w:val="20"/>
        <w:szCs w:val="20"/>
      </w:rPr>
      <w:t xml:space="preserve"> </w:t>
    </w:r>
    <w:r w:rsidRPr="009A21E0">
      <w:rPr>
        <w:rFonts w:ascii="Times New Roman" w:hAnsi="Times New Roman" w:cs="Times New Roman"/>
        <w:sz w:val="20"/>
        <w:szCs w:val="20"/>
      </w:rPr>
      <w:t xml:space="preserve">© Published by Busypencilcase Communications </w:t>
    </w:r>
    <w:r w:rsidR="00002595">
      <w:rPr>
        <w:rFonts w:ascii="Times New Roman" w:hAnsi="Times New Roman" w:cs="Times New Roman"/>
        <w:sz w:val="20"/>
        <w:szCs w:val="20"/>
      </w:rPr>
      <w:t>Ltd as an Open Access Article</w:t>
    </w:r>
  </w:p>
  <w:p w14:paraId="6D3BB9A9" w14:textId="695BB5F1" w:rsidR="00DD140D" w:rsidRPr="009A21E0" w:rsidRDefault="00DD140D" w:rsidP="00DD140D">
    <w:pPr>
      <w:pStyle w:val="Title"/>
      <w:jc w:val="center"/>
      <w:rPr>
        <w:rFonts w:ascii="Times New Roman" w:hAnsi="Times New Roman" w:cs="Times New Roman"/>
        <w:b/>
        <w:sz w:val="20"/>
        <w:szCs w:val="16"/>
      </w:rPr>
    </w:pPr>
  </w:p>
  <w:p w14:paraId="3277293F" w14:textId="77777777" w:rsidR="00DD140D" w:rsidRDefault="00DD1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87AC" w14:textId="77777777" w:rsidR="007D53F3" w:rsidRDefault="007D53F3" w:rsidP="001B75B6">
      <w:r>
        <w:separator/>
      </w:r>
    </w:p>
  </w:footnote>
  <w:footnote w:type="continuationSeparator" w:id="0">
    <w:p w14:paraId="7A8544E3" w14:textId="77777777" w:rsidR="007D53F3" w:rsidRDefault="007D53F3" w:rsidP="001B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8EA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34BA"/>
    <w:multiLevelType w:val="hybridMultilevel"/>
    <w:tmpl w:val="E7DC9292"/>
    <w:lvl w:ilvl="0" w:tplc="92762DB6">
      <w:start w:val="1"/>
      <w:numFmt w:val="bullet"/>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05DB"/>
    <w:multiLevelType w:val="hybridMultilevel"/>
    <w:tmpl w:val="0CA8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B58E9"/>
    <w:multiLevelType w:val="hybridMultilevel"/>
    <w:tmpl w:val="646AC2CC"/>
    <w:lvl w:ilvl="0" w:tplc="AC6E868E">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6534A"/>
    <w:multiLevelType w:val="hybridMultilevel"/>
    <w:tmpl w:val="E4EA9088"/>
    <w:lvl w:ilvl="0" w:tplc="997E0586">
      <w:start w:val="1"/>
      <w:numFmt w:val="bullet"/>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307BA"/>
    <w:multiLevelType w:val="hybridMultilevel"/>
    <w:tmpl w:val="49103EB6"/>
    <w:lvl w:ilvl="0" w:tplc="3C76D454">
      <w:numFmt w:val="bullet"/>
      <w:lvlText w:val="•"/>
      <w:lvlJc w:val="left"/>
      <w:pPr>
        <w:ind w:left="721" w:hanging="500"/>
      </w:pPr>
      <w:rPr>
        <w:rFonts w:ascii="Times New Roman" w:eastAsiaTheme="minorHAnsi" w:hAnsi="Times New Roman" w:cs="Times New Roman"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6">
    <w:nsid w:val="7B9A18D0"/>
    <w:multiLevelType w:val="hybridMultilevel"/>
    <w:tmpl w:val="24423C9C"/>
    <w:lvl w:ilvl="0" w:tplc="0632092A">
      <w:start w:val="1"/>
      <w:numFmt w:val="bullet"/>
      <w:lvlText w:val=""/>
      <w:lvlJc w:val="left"/>
      <w:pPr>
        <w:ind w:left="221" w:hanging="5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z9d0rpavsew8eddatp22x6fewta0rvpapz&quot;&gt;Endlibrary Refs 3-Saved&lt;record-ids&gt;&lt;item&gt;131&lt;/item&gt;&lt;item&gt;295&lt;/item&gt;&lt;item&gt;365&lt;/item&gt;&lt;item&gt;384&lt;/item&gt;&lt;item&gt;391&lt;/item&gt;&lt;item&gt;1929&lt;/item&gt;&lt;item&gt;2889&lt;/item&gt;&lt;item&gt;3638&lt;/item&gt;&lt;item&gt;3639&lt;/item&gt;&lt;item&gt;3653&lt;/item&gt;&lt;item&gt;3667&lt;/item&gt;&lt;item&gt;3682&lt;/item&gt;&lt;item&gt;3818&lt;/item&gt;&lt;item&gt;3883&lt;/item&gt;&lt;item&gt;3888&lt;/item&gt;&lt;item&gt;3889&lt;/item&gt;&lt;item&gt;3892&lt;/item&gt;&lt;item&gt;3893&lt;/item&gt;&lt;item&gt;3895&lt;/item&gt;&lt;item&gt;3905&lt;/item&gt;&lt;item&gt;3906&lt;/item&gt;&lt;item&gt;3907&lt;/item&gt;&lt;item&gt;3929&lt;/item&gt;&lt;item&gt;3968&lt;/item&gt;&lt;item&gt;8055&lt;/item&gt;&lt;item&gt;8056&lt;/item&gt;&lt;item&gt;8303&lt;/item&gt;&lt;item&gt;8304&lt;/item&gt;&lt;item&gt;8306&lt;/item&gt;&lt;item&gt;8307&lt;/item&gt;&lt;item&gt;8309&lt;/item&gt;&lt;/record-ids&gt;&lt;/item&gt;&lt;/Libraries&gt;"/>
  </w:docVars>
  <w:rsids>
    <w:rsidRoot w:val="004B6890"/>
    <w:rsid w:val="00002595"/>
    <w:rsid w:val="00030D48"/>
    <w:rsid w:val="000853BE"/>
    <w:rsid w:val="000D0941"/>
    <w:rsid w:val="000F25A2"/>
    <w:rsid w:val="00185A12"/>
    <w:rsid w:val="001B75B6"/>
    <w:rsid w:val="001E7B3D"/>
    <w:rsid w:val="002237DC"/>
    <w:rsid w:val="002D01DA"/>
    <w:rsid w:val="00366282"/>
    <w:rsid w:val="003E0EC3"/>
    <w:rsid w:val="004015A8"/>
    <w:rsid w:val="00401EB9"/>
    <w:rsid w:val="00426798"/>
    <w:rsid w:val="00426D7C"/>
    <w:rsid w:val="00463B56"/>
    <w:rsid w:val="0048269B"/>
    <w:rsid w:val="004B6890"/>
    <w:rsid w:val="00516E0B"/>
    <w:rsid w:val="00523609"/>
    <w:rsid w:val="005347EB"/>
    <w:rsid w:val="00540FA7"/>
    <w:rsid w:val="00550B61"/>
    <w:rsid w:val="005710D3"/>
    <w:rsid w:val="005A3BE5"/>
    <w:rsid w:val="005C5FD8"/>
    <w:rsid w:val="005E7F3B"/>
    <w:rsid w:val="00606F08"/>
    <w:rsid w:val="00641155"/>
    <w:rsid w:val="006E496C"/>
    <w:rsid w:val="00701ABB"/>
    <w:rsid w:val="00723718"/>
    <w:rsid w:val="007A6923"/>
    <w:rsid w:val="007B6F73"/>
    <w:rsid w:val="007D53F3"/>
    <w:rsid w:val="008B1648"/>
    <w:rsid w:val="009D1073"/>
    <w:rsid w:val="00A30AB3"/>
    <w:rsid w:val="00A37E6A"/>
    <w:rsid w:val="00A46E6E"/>
    <w:rsid w:val="00A851B7"/>
    <w:rsid w:val="00A947AB"/>
    <w:rsid w:val="00AC756D"/>
    <w:rsid w:val="00B45984"/>
    <w:rsid w:val="00B61EA5"/>
    <w:rsid w:val="00BE0B5F"/>
    <w:rsid w:val="00C02B2A"/>
    <w:rsid w:val="00C1132B"/>
    <w:rsid w:val="00C73D1F"/>
    <w:rsid w:val="00CD022F"/>
    <w:rsid w:val="00CF3C92"/>
    <w:rsid w:val="00D875C7"/>
    <w:rsid w:val="00DC56BB"/>
    <w:rsid w:val="00DD140D"/>
    <w:rsid w:val="00EB03BB"/>
    <w:rsid w:val="00F110B5"/>
    <w:rsid w:val="00F24197"/>
    <w:rsid w:val="00FA7162"/>
    <w:rsid w:val="00FB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D890"/>
  <w15:chartTrackingRefBased/>
  <w15:docId w15:val="{E8B8E48F-B0C3-4AAD-9BA5-4DDB697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E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E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18"/>
    <w:pPr>
      <w:ind w:left="720"/>
      <w:contextualSpacing/>
    </w:pPr>
  </w:style>
  <w:style w:type="character" w:styleId="Hyperlink">
    <w:name w:val="Hyperlink"/>
    <w:basedOn w:val="DefaultParagraphFont"/>
    <w:uiPriority w:val="99"/>
    <w:unhideWhenUsed/>
    <w:rsid w:val="00A46E6E"/>
    <w:rPr>
      <w:color w:val="0563C1" w:themeColor="hyperlink"/>
      <w:u w:val="single"/>
    </w:rPr>
  </w:style>
  <w:style w:type="character" w:customStyle="1" w:styleId="UnresolvedMention">
    <w:name w:val="Unresolved Mention"/>
    <w:basedOn w:val="DefaultParagraphFont"/>
    <w:uiPriority w:val="99"/>
    <w:semiHidden/>
    <w:unhideWhenUsed/>
    <w:rsid w:val="00A46E6E"/>
    <w:rPr>
      <w:color w:val="605E5C"/>
      <w:shd w:val="clear" w:color="auto" w:fill="E1DFDD"/>
    </w:rPr>
  </w:style>
  <w:style w:type="paragraph" w:customStyle="1" w:styleId="EndNoteBibliographyTitle">
    <w:name w:val="EndNote Bibliography Title"/>
    <w:basedOn w:val="Normal"/>
    <w:link w:val="EndNoteBibliographyTitleChar"/>
    <w:rsid w:val="00F2419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4197"/>
    <w:rPr>
      <w:rFonts w:ascii="Calibri" w:hAnsi="Calibri" w:cs="Calibri"/>
      <w:noProof/>
      <w:lang w:val="en-US"/>
    </w:rPr>
  </w:style>
  <w:style w:type="paragraph" w:customStyle="1" w:styleId="EndNoteBibliography">
    <w:name w:val="EndNote Bibliography"/>
    <w:basedOn w:val="Normal"/>
    <w:link w:val="EndNoteBibliographyChar"/>
    <w:rsid w:val="00F24197"/>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24197"/>
    <w:rPr>
      <w:rFonts w:ascii="Calibri" w:hAnsi="Calibri" w:cs="Calibri"/>
      <w:noProof/>
      <w:lang w:val="en-US"/>
    </w:rPr>
  </w:style>
  <w:style w:type="character" w:customStyle="1" w:styleId="Heading1Char">
    <w:name w:val="Heading 1 Char"/>
    <w:basedOn w:val="DefaultParagraphFont"/>
    <w:link w:val="Heading1"/>
    <w:uiPriority w:val="9"/>
    <w:rsid w:val="00401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1EB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B75B6"/>
    <w:pPr>
      <w:tabs>
        <w:tab w:val="center" w:pos="4513"/>
        <w:tab w:val="right" w:pos="9026"/>
      </w:tabs>
    </w:pPr>
  </w:style>
  <w:style w:type="character" w:customStyle="1" w:styleId="FooterChar">
    <w:name w:val="Footer Char"/>
    <w:basedOn w:val="DefaultParagraphFont"/>
    <w:link w:val="Footer"/>
    <w:uiPriority w:val="99"/>
    <w:rsid w:val="001B75B6"/>
  </w:style>
  <w:style w:type="character" w:styleId="PageNumber">
    <w:name w:val="page number"/>
    <w:basedOn w:val="DefaultParagraphFont"/>
    <w:uiPriority w:val="99"/>
    <w:semiHidden/>
    <w:unhideWhenUsed/>
    <w:rsid w:val="001B75B6"/>
  </w:style>
  <w:style w:type="paragraph" w:styleId="Header">
    <w:name w:val="header"/>
    <w:basedOn w:val="Normal"/>
    <w:link w:val="HeaderChar"/>
    <w:uiPriority w:val="99"/>
    <w:unhideWhenUsed/>
    <w:rsid w:val="00DD140D"/>
    <w:pPr>
      <w:tabs>
        <w:tab w:val="center" w:pos="4513"/>
        <w:tab w:val="right" w:pos="9026"/>
      </w:tabs>
    </w:pPr>
  </w:style>
  <w:style w:type="character" w:customStyle="1" w:styleId="HeaderChar">
    <w:name w:val="Header Char"/>
    <w:basedOn w:val="DefaultParagraphFont"/>
    <w:link w:val="Header"/>
    <w:uiPriority w:val="99"/>
    <w:rsid w:val="00DD140D"/>
  </w:style>
  <w:style w:type="paragraph" w:styleId="Title">
    <w:name w:val="Title"/>
    <w:basedOn w:val="Normal"/>
    <w:next w:val="Normal"/>
    <w:link w:val="TitleChar"/>
    <w:qFormat/>
    <w:rsid w:val="00DD14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D140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63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A37E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7E6A"/>
    <w:rPr>
      <w:i/>
      <w:iCs/>
      <w:color w:val="4472C4" w:themeColor="accent1"/>
    </w:rPr>
  </w:style>
  <w:style w:type="character" w:styleId="FollowedHyperlink">
    <w:name w:val="FollowedHyperlink"/>
    <w:basedOn w:val="DefaultParagraphFont"/>
    <w:uiPriority w:val="99"/>
    <w:semiHidden/>
    <w:unhideWhenUsed/>
    <w:rsid w:val="00CD0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hyperlink" Target="http://consultingfootpain.co.uk/the-benefits-of-professional-reflection/"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hpcpc-uk.org" TargetMode="External"/><Relationship Id="rId15" Type="http://schemas.openxmlformats.org/officeDocument/2006/relationships/hyperlink" Target="http://www.hpc-" TargetMode="External"/><Relationship Id="rId16" Type="http://schemas.openxmlformats.org/officeDocument/2006/relationships/image" Target="media/image4.jpeg"/><Relationship Id="rId17" Type="http://schemas.openxmlformats.org/officeDocument/2006/relationships/hyperlink" Target="http://consultingfootpain.co.uk/clinical-articles/" TargetMode="External"/><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4784</Words>
  <Characters>27269</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Bristow</dc:creator>
  <cp:keywords/>
  <dc:description/>
  <cp:lastModifiedBy>Microsoft Office User</cp:lastModifiedBy>
  <cp:revision>17</cp:revision>
  <dcterms:created xsi:type="dcterms:W3CDTF">2019-08-05T11:04:00Z</dcterms:created>
  <dcterms:modified xsi:type="dcterms:W3CDTF">2019-08-16T09:29:00Z</dcterms:modified>
</cp:coreProperties>
</file>